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876DF" w:rsidRDefault="00EC11A5" w:rsidP="00E8178D">
      <w:pPr>
        <w:spacing w:line="720" w:lineRule="auto"/>
        <w:jc w:val="left"/>
        <w:rPr>
          <w:rFonts w:ascii="仿宋_GB2312" w:eastAsia="仿宋_GB2312"/>
          <w:b/>
          <w:sz w:val="48"/>
          <w:szCs w:val="48"/>
        </w:rPr>
      </w:pPr>
      <w:r>
        <w:rPr>
          <w:rFonts w:ascii="仿宋_GB2312" w:eastAsia="仿宋_GB2312" w:hint="eastAsia"/>
          <w:b/>
          <w:sz w:val="48"/>
          <w:szCs w:val="48"/>
        </w:rPr>
        <w:t>需</w:t>
      </w:r>
      <w:r w:rsidRPr="0069786F">
        <w:rPr>
          <w:rFonts w:ascii="方正小标宋简体" w:eastAsia="方正小标宋简体" w:hAnsi="黑体" w:cs="黑体" w:hint="eastAsia"/>
          <w:b/>
          <w:sz w:val="84"/>
          <w:szCs w:val="84"/>
        </w:rPr>
        <w:t>逐页</w:t>
      </w:r>
      <w:r>
        <w:rPr>
          <w:rFonts w:ascii="仿宋_GB2312" w:eastAsia="仿宋_GB2312" w:hint="eastAsia"/>
          <w:b/>
          <w:sz w:val="48"/>
          <w:szCs w:val="48"/>
        </w:rPr>
        <w:t>加盖公章报送的资料：</w:t>
      </w:r>
    </w:p>
    <w:p w:rsidR="003876DF" w:rsidRPr="008B3958" w:rsidRDefault="00EC11A5" w:rsidP="002D331C">
      <w:pPr>
        <w:spacing w:line="720" w:lineRule="auto"/>
        <w:jc w:val="left"/>
        <w:rPr>
          <w:rFonts w:ascii="仿宋_GB2312" w:eastAsia="仿宋_GB2312"/>
          <w:b/>
          <w:color w:val="FF0000"/>
          <w:sz w:val="44"/>
          <w:szCs w:val="48"/>
        </w:rPr>
      </w:pPr>
      <w:r w:rsidRPr="008B3958">
        <w:rPr>
          <w:rFonts w:ascii="仿宋_GB2312" w:eastAsia="仿宋_GB2312" w:hint="eastAsia"/>
          <w:b/>
          <w:color w:val="FF0000"/>
          <w:sz w:val="44"/>
          <w:szCs w:val="48"/>
        </w:rPr>
        <w:t>1、《</w:t>
      </w:r>
      <w:r w:rsidRPr="008B3958">
        <w:rPr>
          <w:rFonts w:ascii="仿宋_GB2312" w:eastAsia="仿宋_GB2312" w:hAnsi="宋体" w:hint="eastAsia"/>
          <w:b/>
          <w:color w:val="FF0000"/>
          <w:sz w:val="44"/>
          <w:szCs w:val="48"/>
        </w:rPr>
        <w:t>江宁开发区法院询价单</w:t>
      </w:r>
      <w:r w:rsidRPr="008B3958">
        <w:rPr>
          <w:rFonts w:ascii="仿宋_GB2312" w:eastAsia="仿宋_GB2312" w:hint="eastAsia"/>
          <w:b/>
          <w:color w:val="FF0000"/>
          <w:sz w:val="44"/>
          <w:szCs w:val="48"/>
        </w:rPr>
        <w:t>》1份；</w:t>
      </w:r>
    </w:p>
    <w:p w:rsidR="003876DF" w:rsidRPr="008B3958" w:rsidRDefault="00EC11A5" w:rsidP="002D331C">
      <w:pPr>
        <w:spacing w:line="720" w:lineRule="auto"/>
        <w:jc w:val="left"/>
        <w:rPr>
          <w:rFonts w:ascii="仿宋_GB2312" w:eastAsia="仿宋_GB2312"/>
          <w:b/>
          <w:color w:val="FF0000"/>
          <w:sz w:val="44"/>
          <w:szCs w:val="48"/>
        </w:rPr>
      </w:pPr>
      <w:r w:rsidRPr="008B3958">
        <w:rPr>
          <w:rFonts w:ascii="仿宋_GB2312" w:eastAsia="仿宋_GB2312" w:hint="eastAsia"/>
          <w:b/>
          <w:color w:val="FF0000"/>
          <w:sz w:val="44"/>
          <w:szCs w:val="48"/>
        </w:rPr>
        <w:t>2、《报价须知》1份；</w:t>
      </w:r>
    </w:p>
    <w:p w:rsidR="003876DF" w:rsidRPr="008B3958" w:rsidRDefault="00EC11A5" w:rsidP="002D331C">
      <w:pPr>
        <w:spacing w:line="720" w:lineRule="auto"/>
        <w:jc w:val="left"/>
        <w:rPr>
          <w:rFonts w:ascii="仿宋_GB2312" w:eastAsia="仿宋_GB2312"/>
          <w:b/>
          <w:color w:val="FF0000"/>
          <w:sz w:val="44"/>
          <w:szCs w:val="48"/>
        </w:rPr>
      </w:pPr>
      <w:r w:rsidRPr="008B3958">
        <w:rPr>
          <w:rFonts w:ascii="仿宋_GB2312" w:eastAsia="仿宋_GB2312" w:hint="eastAsia"/>
          <w:b/>
          <w:color w:val="FF0000"/>
          <w:sz w:val="44"/>
          <w:szCs w:val="48"/>
        </w:rPr>
        <w:t>3、营业执照或法人证书或组织机构代码证的复印件1份；</w:t>
      </w:r>
    </w:p>
    <w:p w:rsidR="003876DF" w:rsidRDefault="00EC11A5" w:rsidP="002D331C">
      <w:pPr>
        <w:spacing w:line="720" w:lineRule="auto"/>
        <w:jc w:val="left"/>
        <w:rPr>
          <w:rFonts w:ascii="仿宋_GB2312" w:eastAsia="仿宋_GB2312"/>
          <w:b/>
          <w:color w:val="FF0000"/>
          <w:sz w:val="44"/>
          <w:szCs w:val="48"/>
        </w:rPr>
      </w:pPr>
      <w:r w:rsidRPr="008B3958">
        <w:rPr>
          <w:rFonts w:ascii="仿宋_GB2312" w:eastAsia="仿宋_GB2312" w:hint="eastAsia"/>
          <w:b/>
          <w:color w:val="FF0000"/>
          <w:sz w:val="44"/>
          <w:szCs w:val="48"/>
        </w:rPr>
        <w:t>4、法人或单位负责人身份证复印件1份</w:t>
      </w:r>
      <w:r w:rsidR="00C40FD8">
        <w:rPr>
          <w:rFonts w:ascii="仿宋_GB2312" w:eastAsia="仿宋_GB2312" w:hint="eastAsia"/>
          <w:b/>
          <w:color w:val="FF0000"/>
          <w:sz w:val="44"/>
          <w:szCs w:val="48"/>
        </w:rPr>
        <w:t>；</w:t>
      </w:r>
    </w:p>
    <w:p w:rsidR="00AD64CD" w:rsidRDefault="00AD64CD">
      <w:r>
        <w:br w:type="page"/>
      </w:r>
    </w:p>
    <w:tbl>
      <w:tblPr>
        <w:tblStyle w:val="a5"/>
        <w:tblW w:w="14174" w:type="dxa"/>
        <w:tblLayout w:type="fixed"/>
        <w:tblLook w:val="04A0"/>
      </w:tblPr>
      <w:tblGrid>
        <w:gridCol w:w="1075"/>
        <w:gridCol w:w="62"/>
        <w:gridCol w:w="1665"/>
        <w:gridCol w:w="6095"/>
        <w:gridCol w:w="1559"/>
        <w:gridCol w:w="1276"/>
        <w:gridCol w:w="1490"/>
        <w:gridCol w:w="952"/>
      </w:tblGrid>
      <w:tr w:rsidR="003876DF">
        <w:trPr>
          <w:trHeight w:val="450"/>
        </w:trPr>
        <w:tc>
          <w:tcPr>
            <w:tcW w:w="1137" w:type="dxa"/>
            <w:gridSpan w:val="2"/>
            <w:tcBorders>
              <w:top w:val="nil"/>
              <w:left w:val="nil"/>
              <w:bottom w:val="nil"/>
              <w:right w:val="nil"/>
            </w:tcBorders>
          </w:tcPr>
          <w:p w:rsidR="003876DF" w:rsidRPr="002816E8" w:rsidRDefault="00460F21" w:rsidP="002816E8">
            <w:pPr>
              <w:widowControl/>
              <w:jc w:val="center"/>
              <w:rPr>
                <w:rFonts w:ascii="宋体" w:eastAsia="宋体" w:hAnsi="宋体"/>
                <w:sz w:val="44"/>
                <w:szCs w:val="28"/>
              </w:rPr>
            </w:pPr>
            <w:r w:rsidRPr="002816E8">
              <w:rPr>
                <w:rFonts w:ascii="仿宋_GB2312" w:eastAsia="仿宋_GB2312"/>
                <w:b/>
                <w:sz w:val="44"/>
                <w:szCs w:val="48"/>
              </w:rPr>
              <w:lastRenderedPageBreak/>
              <w:br w:type="page"/>
            </w:r>
            <w:r w:rsidR="002816E8" w:rsidRPr="002816E8">
              <w:rPr>
                <w:rFonts w:ascii="仿宋_GB2312" w:eastAsia="仿宋_GB2312"/>
                <w:sz w:val="32"/>
                <w:szCs w:val="48"/>
              </w:rPr>
              <w:t>附件</w:t>
            </w:r>
            <w:r w:rsidR="002816E8" w:rsidRPr="002816E8">
              <w:rPr>
                <w:rFonts w:ascii="仿宋_GB2312" w:eastAsia="仿宋_GB2312" w:hint="eastAsia"/>
                <w:sz w:val="32"/>
                <w:szCs w:val="48"/>
              </w:rPr>
              <w:t>1</w:t>
            </w:r>
          </w:p>
        </w:tc>
        <w:tc>
          <w:tcPr>
            <w:tcW w:w="13037" w:type="dxa"/>
            <w:gridSpan w:val="6"/>
            <w:tcBorders>
              <w:top w:val="nil"/>
              <w:left w:val="nil"/>
              <w:bottom w:val="nil"/>
              <w:right w:val="nil"/>
            </w:tcBorders>
            <w:noWrap/>
          </w:tcPr>
          <w:p w:rsidR="00583C6B" w:rsidRDefault="00583C6B" w:rsidP="00583C6B">
            <w:pPr>
              <w:widowControl/>
              <w:jc w:val="left"/>
              <w:rPr>
                <w:rFonts w:ascii="宋体" w:eastAsia="宋体" w:hAnsi="宋体"/>
                <w:b/>
                <w:sz w:val="44"/>
                <w:szCs w:val="28"/>
              </w:rPr>
            </w:pPr>
          </w:p>
          <w:p w:rsidR="003876DF" w:rsidRDefault="00F8618F" w:rsidP="00583C6B">
            <w:pPr>
              <w:widowControl/>
              <w:jc w:val="left"/>
              <w:rPr>
                <w:rFonts w:ascii="宋体" w:eastAsia="宋体" w:hAnsi="宋体"/>
                <w:b/>
                <w:sz w:val="44"/>
                <w:szCs w:val="28"/>
              </w:rPr>
            </w:pPr>
            <w:r w:rsidRPr="00F8618F">
              <w:rPr>
                <w:rFonts w:ascii="宋体" w:eastAsia="宋体" w:hAnsi="宋体" w:hint="eastAsia"/>
                <w:b/>
                <w:sz w:val="44"/>
                <w:szCs w:val="28"/>
              </w:rPr>
              <w:t>江宁开发区法院“萤火树洞”法官信箱投放仪式活动询价单</w:t>
            </w:r>
          </w:p>
        </w:tc>
      </w:tr>
      <w:tr w:rsidR="003876DF" w:rsidTr="007379E6">
        <w:trPr>
          <w:trHeight w:val="480"/>
        </w:trPr>
        <w:tc>
          <w:tcPr>
            <w:tcW w:w="8897" w:type="dxa"/>
            <w:gridSpan w:val="4"/>
            <w:tcBorders>
              <w:top w:val="nil"/>
              <w:left w:val="nil"/>
              <w:bottom w:val="single" w:sz="4" w:space="0" w:color="000000" w:themeColor="text1"/>
              <w:right w:val="nil"/>
            </w:tcBorders>
            <w:noWrap/>
          </w:tcPr>
          <w:p w:rsidR="003876DF" w:rsidRDefault="00EC11A5">
            <w:pPr>
              <w:widowControl/>
              <w:tabs>
                <w:tab w:val="center" w:pos="5103"/>
              </w:tabs>
              <w:jc w:val="left"/>
              <w:rPr>
                <w:rFonts w:ascii="仿宋_GB2312" w:eastAsia="仿宋_GB2312"/>
                <w:b/>
                <w:sz w:val="28"/>
                <w:szCs w:val="28"/>
              </w:rPr>
            </w:pPr>
            <w:r>
              <w:rPr>
                <w:rFonts w:ascii="仿宋_GB2312" w:eastAsia="仿宋_GB2312" w:hint="eastAsia"/>
                <w:b/>
                <w:sz w:val="28"/>
                <w:szCs w:val="28"/>
              </w:rPr>
              <w:t>报价单位(盖章）：</w:t>
            </w:r>
            <w:r>
              <w:rPr>
                <w:rFonts w:ascii="仿宋_GB2312" w:eastAsia="仿宋_GB2312"/>
                <w:b/>
                <w:sz w:val="28"/>
                <w:szCs w:val="28"/>
                <w:u w:val="single"/>
              </w:rPr>
              <w:tab/>
            </w:r>
          </w:p>
        </w:tc>
        <w:tc>
          <w:tcPr>
            <w:tcW w:w="1559" w:type="dxa"/>
            <w:tcBorders>
              <w:top w:val="nil"/>
              <w:left w:val="nil"/>
              <w:bottom w:val="single" w:sz="4" w:space="0" w:color="000000" w:themeColor="text1"/>
              <w:right w:val="nil"/>
            </w:tcBorders>
          </w:tcPr>
          <w:p w:rsidR="003876DF" w:rsidRDefault="003876DF">
            <w:pPr>
              <w:widowControl/>
              <w:jc w:val="left"/>
              <w:rPr>
                <w:rFonts w:ascii="仿宋_GB2312" w:eastAsia="仿宋_GB2312"/>
                <w:b/>
                <w:sz w:val="28"/>
                <w:szCs w:val="28"/>
              </w:rPr>
            </w:pPr>
          </w:p>
        </w:tc>
        <w:tc>
          <w:tcPr>
            <w:tcW w:w="1276" w:type="dxa"/>
            <w:tcBorders>
              <w:top w:val="nil"/>
              <w:left w:val="nil"/>
              <w:bottom w:val="single" w:sz="4" w:space="0" w:color="000000" w:themeColor="text1"/>
              <w:right w:val="nil"/>
            </w:tcBorders>
            <w:noWrap/>
          </w:tcPr>
          <w:p w:rsidR="003876DF" w:rsidRDefault="003876DF">
            <w:pPr>
              <w:widowControl/>
              <w:jc w:val="left"/>
              <w:rPr>
                <w:rFonts w:ascii="仿宋_GB2312" w:eastAsia="仿宋_GB2312"/>
                <w:b/>
                <w:sz w:val="28"/>
                <w:szCs w:val="28"/>
              </w:rPr>
            </w:pPr>
          </w:p>
        </w:tc>
        <w:tc>
          <w:tcPr>
            <w:tcW w:w="1490" w:type="dxa"/>
            <w:tcBorders>
              <w:top w:val="nil"/>
              <w:left w:val="nil"/>
              <w:bottom w:val="single" w:sz="4" w:space="0" w:color="000000" w:themeColor="text1"/>
              <w:right w:val="nil"/>
            </w:tcBorders>
            <w:noWrap/>
          </w:tcPr>
          <w:p w:rsidR="003876DF" w:rsidRDefault="003876DF">
            <w:pPr>
              <w:widowControl/>
              <w:jc w:val="left"/>
              <w:rPr>
                <w:rFonts w:ascii="仿宋_GB2312" w:eastAsia="仿宋_GB2312"/>
                <w:b/>
                <w:sz w:val="28"/>
                <w:szCs w:val="28"/>
              </w:rPr>
            </w:pPr>
          </w:p>
        </w:tc>
        <w:tc>
          <w:tcPr>
            <w:tcW w:w="952" w:type="dxa"/>
            <w:tcBorders>
              <w:top w:val="nil"/>
              <w:left w:val="nil"/>
              <w:bottom w:val="single" w:sz="4" w:space="0" w:color="000000" w:themeColor="text1"/>
              <w:right w:val="nil"/>
            </w:tcBorders>
            <w:noWrap/>
          </w:tcPr>
          <w:p w:rsidR="003876DF" w:rsidRDefault="00EC11A5">
            <w:pPr>
              <w:widowControl/>
              <w:jc w:val="left"/>
              <w:rPr>
                <w:rFonts w:ascii="仿宋_GB2312" w:eastAsia="仿宋_GB2312"/>
                <w:b/>
                <w:sz w:val="28"/>
                <w:szCs w:val="28"/>
              </w:rPr>
            </w:pPr>
            <w:r>
              <w:rPr>
                <w:rFonts w:ascii="仿宋_GB2312" w:eastAsia="仿宋_GB2312" w:hint="eastAsia"/>
                <w:b/>
                <w:sz w:val="28"/>
                <w:szCs w:val="28"/>
              </w:rPr>
              <w:t xml:space="preserve">　</w:t>
            </w:r>
          </w:p>
        </w:tc>
      </w:tr>
      <w:tr w:rsidR="003876DF" w:rsidTr="007379E6">
        <w:trPr>
          <w:trHeight w:val="851"/>
        </w:trPr>
        <w:tc>
          <w:tcPr>
            <w:tcW w:w="1075" w:type="dxa"/>
            <w:tcBorders>
              <w:top w:val="single" w:sz="4" w:space="0" w:color="000000" w:themeColor="text1"/>
              <w:right w:val="single" w:sz="6" w:space="0" w:color="000000" w:themeColor="text1"/>
            </w:tcBorders>
            <w:noWrap/>
            <w:vAlign w:val="center"/>
          </w:tcPr>
          <w:p w:rsidR="003876DF" w:rsidRDefault="00EC11A5">
            <w:pPr>
              <w:widowControl/>
              <w:jc w:val="center"/>
              <w:rPr>
                <w:rFonts w:ascii="仿宋_GB2312" w:eastAsia="仿宋_GB2312"/>
                <w:b/>
                <w:sz w:val="28"/>
                <w:szCs w:val="28"/>
              </w:rPr>
            </w:pPr>
            <w:r>
              <w:rPr>
                <w:rFonts w:ascii="仿宋_GB2312" w:eastAsia="仿宋_GB2312" w:hint="eastAsia"/>
                <w:b/>
                <w:sz w:val="28"/>
                <w:szCs w:val="28"/>
              </w:rPr>
              <w:t>序号</w:t>
            </w:r>
          </w:p>
        </w:tc>
        <w:tc>
          <w:tcPr>
            <w:tcW w:w="1727" w:type="dxa"/>
            <w:gridSpan w:val="2"/>
            <w:tcBorders>
              <w:top w:val="single" w:sz="4" w:space="0" w:color="000000" w:themeColor="text1"/>
              <w:left w:val="single" w:sz="6" w:space="0" w:color="000000" w:themeColor="text1"/>
              <w:right w:val="single" w:sz="6" w:space="0" w:color="000000" w:themeColor="text1"/>
            </w:tcBorders>
            <w:noWrap/>
            <w:vAlign w:val="center"/>
          </w:tcPr>
          <w:p w:rsidR="003876DF" w:rsidRDefault="00EC11A5">
            <w:pPr>
              <w:widowControl/>
              <w:jc w:val="center"/>
              <w:rPr>
                <w:rFonts w:ascii="仿宋_GB2312" w:eastAsia="仿宋_GB2312"/>
                <w:b/>
                <w:sz w:val="28"/>
                <w:szCs w:val="28"/>
              </w:rPr>
            </w:pPr>
            <w:r>
              <w:rPr>
                <w:rFonts w:ascii="仿宋_GB2312" w:eastAsia="仿宋_GB2312" w:hint="eastAsia"/>
                <w:b/>
                <w:sz w:val="28"/>
                <w:szCs w:val="28"/>
              </w:rPr>
              <w:t>报价项目</w:t>
            </w:r>
          </w:p>
        </w:tc>
        <w:tc>
          <w:tcPr>
            <w:tcW w:w="6095" w:type="dxa"/>
            <w:tcBorders>
              <w:top w:val="single" w:sz="4" w:space="0" w:color="000000" w:themeColor="text1"/>
              <w:left w:val="single" w:sz="6" w:space="0" w:color="000000" w:themeColor="text1"/>
              <w:right w:val="single" w:sz="6" w:space="0" w:color="000000" w:themeColor="text1"/>
            </w:tcBorders>
            <w:noWrap/>
            <w:vAlign w:val="center"/>
          </w:tcPr>
          <w:p w:rsidR="003876DF" w:rsidRDefault="00EC11A5">
            <w:pPr>
              <w:widowControl/>
              <w:jc w:val="center"/>
              <w:rPr>
                <w:rFonts w:ascii="仿宋_GB2312" w:eastAsia="仿宋_GB2312"/>
                <w:b/>
                <w:sz w:val="28"/>
                <w:szCs w:val="28"/>
              </w:rPr>
            </w:pPr>
            <w:r>
              <w:rPr>
                <w:rFonts w:ascii="仿宋_GB2312" w:eastAsia="仿宋_GB2312" w:hint="eastAsia"/>
                <w:b/>
                <w:sz w:val="28"/>
                <w:szCs w:val="28"/>
              </w:rPr>
              <w:t>项目规格、参数及要求</w:t>
            </w:r>
          </w:p>
        </w:tc>
        <w:tc>
          <w:tcPr>
            <w:tcW w:w="1559" w:type="dxa"/>
            <w:tcBorders>
              <w:top w:val="single" w:sz="4" w:space="0" w:color="000000" w:themeColor="text1"/>
              <w:left w:val="single" w:sz="6" w:space="0" w:color="000000" w:themeColor="text1"/>
              <w:right w:val="single" w:sz="6" w:space="0" w:color="000000" w:themeColor="text1"/>
            </w:tcBorders>
            <w:vAlign w:val="center"/>
          </w:tcPr>
          <w:p w:rsidR="003876DF" w:rsidRDefault="00EC11A5">
            <w:pPr>
              <w:widowControl/>
              <w:jc w:val="center"/>
              <w:rPr>
                <w:rFonts w:ascii="仿宋_GB2312" w:eastAsia="仿宋_GB2312"/>
                <w:b/>
                <w:sz w:val="28"/>
                <w:szCs w:val="28"/>
              </w:rPr>
            </w:pPr>
            <w:r>
              <w:rPr>
                <w:rFonts w:ascii="仿宋_GB2312" w:eastAsia="仿宋_GB2312" w:hint="eastAsia"/>
                <w:b/>
                <w:sz w:val="28"/>
                <w:szCs w:val="28"/>
              </w:rPr>
              <w:t>单价</w:t>
            </w:r>
            <w:r w:rsidR="002746EC">
              <w:rPr>
                <w:rFonts w:ascii="仿宋_GB2312" w:eastAsia="仿宋_GB2312" w:hint="eastAsia"/>
                <w:b/>
                <w:sz w:val="28"/>
                <w:szCs w:val="28"/>
              </w:rPr>
              <w:t>（元）</w:t>
            </w:r>
          </w:p>
        </w:tc>
        <w:tc>
          <w:tcPr>
            <w:tcW w:w="1276" w:type="dxa"/>
            <w:tcBorders>
              <w:top w:val="single" w:sz="4" w:space="0" w:color="000000" w:themeColor="text1"/>
              <w:left w:val="single" w:sz="6" w:space="0" w:color="000000" w:themeColor="text1"/>
              <w:right w:val="single" w:sz="6" w:space="0" w:color="000000" w:themeColor="text1"/>
            </w:tcBorders>
            <w:noWrap/>
            <w:vAlign w:val="center"/>
          </w:tcPr>
          <w:p w:rsidR="003876DF" w:rsidRDefault="00EC11A5">
            <w:pPr>
              <w:widowControl/>
              <w:jc w:val="center"/>
              <w:rPr>
                <w:rFonts w:ascii="仿宋_GB2312" w:eastAsia="仿宋_GB2312"/>
                <w:b/>
                <w:sz w:val="28"/>
                <w:szCs w:val="28"/>
              </w:rPr>
            </w:pPr>
            <w:r>
              <w:rPr>
                <w:rFonts w:ascii="仿宋_GB2312" w:eastAsia="仿宋_GB2312" w:hint="eastAsia"/>
                <w:b/>
                <w:sz w:val="28"/>
                <w:szCs w:val="28"/>
              </w:rPr>
              <w:t>数量</w:t>
            </w:r>
          </w:p>
        </w:tc>
        <w:tc>
          <w:tcPr>
            <w:tcW w:w="1490" w:type="dxa"/>
            <w:tcBorders>
              <w:top w:val="single" w:sz="4" w:space="0" w:color="000000" w:themeColor="text1"/>
              <w:left w:val="single" w:sz="6" w:space="0" w:color="000000" w:themeColor="text1"/>
              <w:right w:val="single" w:sz="6" w:space="0" w:color="000000" w:themeColor="text1"/>
            </w:tcBorders>
            <w:noWrap/>
            <w:vAlign w:val="center"/>
          </w:tcPr>
          <w:p w:rsidR="003876DF" w:rsidRDefault="00EC11A5">
            <w:pPr>
              <w:widowControl/>
              <w:jc w:val="center"/>
              <w:rPr>
                <w:rFonts w:ascii="仿宋_GB2312" w:eastAsia="仿宋_GB2312"/>
                <w:b/>
                <w:sz w:val="28"/>
                <w:szCs w:val="28"/>
              </w:rPr>
            </w:pPr>
            <w:r>
              <w:rPr>
                <w:rFonts w:ascii="仿宋_GB2312" w:eastAsia="仿宋_GB2312" w:hint="eastAsia"/>
                <w:b/>
                <w:sz w:val="28"/>
                <w:szCs w:val="28"/>
              </w:rPr>
              <w:t>总价</w:t>
            </w:r>
            <w:r w:rsidR="007379E6">
              <w:rPr>
                <w:rFonts w:ascii="仿宋_GB2312" w:eastAsia="仿宋_GB2312" w:hint="eastAsia"/>
                <w:b/>
                <w:sz w:val="28"/>
                <w:szCs w:val="28"/>
              </w:rPr>
              <w:t>（元）</w:t>
            </w:r>
          </w:p>
        </w:tc>
        <w:tc>
          <w:tcPr>
            <w:tcW w:w="952" w:type="dxa"/>
            <w:tcBorders>
              <w:top w:val="single" w:sz="4" w:space="0" w:color="000000" w:themeColor="text1"/>
              <w:left w:val="single" w:sz="6" w:space="0" w:color="000000" w:themeColor="text1"/>
            </w:tcBorders>
            <w:noWrap/>
            <w:vAlign w:val="center"/>
          </w:tcPr>
          <w:p w:rsidR="003876DF" w:rsidRDefault="00EC11A5">
            <w:pPr>
              <w:widowControl/>
              <w:jc w:val="center"/>
              <w:rPr>
                <w:rFonts w:ascii="仿宋_GB2312" w:eastAsia="仿宋_GB2312"/>
                <w:b/>
                <w:sz w:val="28"/>
                <w:szCs w:val="28"/>
              </w:rPr>
            </w:pPr>
            <w:r>
              <w:rPr>
                <w:rFonts w:ascii="仿宋_GB2312" w:eastAsia="仿宋_GB2312" w:hint="eastAsia"/>
                <w:b/>
                <w:sz w:val="28"/>
                <w:szCs w:val="28"/>
              </w:rPr>
              <w:t>备注</w:t>
            </w:r>
          </w:p>
        </w:tc>
      </w:tr>
      <w:tr w:rsidR="00032178" w:rsidTr="00E54AF4">
        <w:trPr>
          <w:trHeight w:val="983"/>
        </w:trPr>
        <w:tc>
          <w:tcPr>
            <w:tcW w:w="1075" w:type="dxa"/>
            <w:noWrap/>
            <w:vAlign w:val="center"/>
          </w:tcPr>
          <w:p w:rsidR="00032178" w:rsidRDefault="00032178">
            <w:pPr>
              <w:widowControl/>
              <w:spacing w:line="500" w:lineRule="exact"/>
              <w:jc w:val="center"/>
              <w:rPr>
                <w:rFonts w:ascii="仿宋_GB2312" w:eastAsia="仿宋_GB2312"/>
                <w:sz w:val="28"/>
                <w:szCs w:val="28"/>
              </w:rPr>
            </w:pPr>
            <w:r>
              <w:rPr>
                <w:rFonts w:ascii="仿宋_GB2312" w:eastAsia="仿宋_GB2312" w:hint="eastAsia"/>
                <w:sz w:val="28"/>
                <w:szCs w:val="28"/>
              </w:rPr>
              <w:t>1</w:t>
            </w:r>
          </w:p>
        </w:tc>
        <w:tc>
          <w:tcPr>
            <w:tcW w:w="1727" w:type="dxa"/>
            <w:gridSpan w:val="2"/>
            <w:vAlign w:val="center"/>
          </w:tcPr>
          <w:p w:rsidR="00032178" w:rsidRDefault="00032178">
            <w:pPr>
              <w:jc w:val="center"/>
              <w:rPr>
                <w:rFonts w:ascii="宋体" w:eastAsia="宋体" w:hAnsi="宋体" w:cs="宋体"/>
                <w:color w:val="000000"/>
                <w:sz w:val="22"/>
              </w:rPr>
            </w:pPr>
            <w:r>
              <w:rPr>
                <w:rFonts w:hint="eastAsia"/>
                <w:color w:val="000000"/>
                <w:sz w:val="22"/>
              </w:rPr>
              <w:t>活动台本、现场设计</w:t>
            </w:r>
          </w:p>
        </w:tc>
        <w:tc>
          <w:tcPr>
            <w:tcW w:w="6095" w:type="dxa"/>
            <w:vAlign w:val="center"/>
          </w:tcPr>
          <w:p w:rsidR="00032178" w:rsidRDefault="00032178">
            <w:pPr>
              <w:rPr>
                <w:rFonts w:ascii="宋体" w:eastAsia="宋体" w:hAnsi="宋体" w:cs="宋体"/>
                <w:color w:val="000000"/>
                <w:sz w:val="22"/>
              </w:rPr>
            </w:pPr>
            <w:r>
              <w:rPr>
                <w:rFonts w:hint="eastAsia"/>
                <w:color w:val="000000"/>
                <w:sz w:val="22"/>
              </w:rPr>
              <w:t xml:space="preserve">1. </w:t>
            </w:r>
            <w:r>
              <w:rPr>
                <w:rFonts w:hint="eastAsia"/>
                <w:color w:val="000000"/>
                <w:sz w:val="22"/>
              </w:rPr>
              <w:t>全案活动策划与主题深化：</w:t>
            </w:r>
            <w:r>
              <w:rPr>
                <w:rFonts w:hint="eastAsia"/>
                <w:color w:val="000000"/>
                <w:sz w:val="22"/>
              </w:rPr>
              <w:br/>
            </w:r>
            <w:r>
              <w:rPr>
                <w:rFonts w:hint="eastAsia"/>
                <w:color w:val="000000"/>
                <w:sz w:val="22"/>
              </w:rPr>
              <w:t>基于法院“萤火星光·家庭教育指导中心”“萤火星光·家长课堂”、家庭教育宣传周的调性，进行活动主题的深度拆解与创意延展。策划方案需包含：活动核心立意阐释、各环节逻辑架构设计、观众互动体验设计。</w:t>
            </w:r>
            <w:r>
              <w:rPr>
                <w:rFonts w:hint="eastAsia"/>
                <w:color w:val="000000"/>
                <w:sz w:val="22"/>
              </w:rPr>
              <w:br/>
              <w:t>2.</w:t>
            </w:r>
            <w:r>
              <w:rPr>
                <w:rFonts w:hint="eastAsia"/>
                <w:color w:val="000000"/>
                <w:sz w:val="22"/>
              </w:rPr>
              <w:t>精细化职责分工方案制定：</w:t>
            </w:r>
            <w:r>
              <w:rPr>
                <w:rFonts w:hint="eastAsia"/>
                <w:color w:val="000000"/>
                <w:sz w:val="22"/>
              </w:rPr>
              <w:br/>
            </w:r>
            <w:r>
              <w:rPr>
                <w:rFonts w:hint="eastAsia"/>
                <w:color w:val="000000"/>
                <w:sz w:val="22"/>
              </w:rPr>
              <w:t>编制涵盖主办方、承办方、场地支持方、技术保障方等各端口的分工方案，明确责任人、对接人、完成时限与交付标准。</w:t>
            </w:r>
            <w:r>
              <w:rPr>
                <w:rFonts w:hint="eastAsia"/>
                <w:color w:val="000000"/>
                <w:sz w:val="22"/>
              </w:rPr>
              <w:br/>
              <w:t xml:space="preserve">3. </w:t>
            </w:r>
            <w:r>
              <w:rPr>
                <w:rFonts w:hint="eastAsia"/>
                <w:color w:val="000000"/>
                <w:sz w:val="22"/>
              </w:rPr>
              <w:t>全流程主持词台本撰写：</w:t>
            </w:r>
            <w:r>
              <w:rPr>
                <w:rFonts w:hint="eastAsia"/>
                <w:color w:val="000000"/>
                <w:sz w:val="22"/>
              </w:rPr>
              <w:br/>
            </w:r>
            <w:r>
              <w:rPr>
                <w:rFonts w:hint="eastAsia"/>
                <w:color w:val="000000"/>
                <w:sz w:val="22"/>
              </w:rPr>
              <w:t>根据活动各环节的风格差异，撰写适配的主持词。主持词需兼顾司法工作的严肃性与家庭教育的温情感。</w:t>
            </w:r>
            <w:r>
              <w:rPr>
                <w:rFonts w:hint="eastAsia"/>
                <w:color w:val="000000"/>
                <w:sz w:val="22"/>
              </w:rPr>
              <w:br/>
              <w:t>4.</w:t>
            </w:r>
            <w:r>
              <w:rPr>
                <w:rFonts w:hint="eastAsia"/>
                <w:color w:val="000000"/>
                <w:sz w:val="22"/>
              </w:rPr>
              <w:t>设计活动主视觉、各活动环节背景图、领导致辞背景等画面设计</w:t>
            </w:r>
          </w:p>
        </w:tc>
        <w:tc>
          <w:tcPr>
            <w:tcW w:w="1559" w:type="dxa"/>
            <w:vAlign w:val="center"/>
          </w:tcPr>
          <w:p w:rsidR="00032178" w:rsidRPr="00BD782F" w:rsidRDefault="00032178" w:rsidP="002746EC">
            <w:pPr>
              <w:widowControl/>
              <w:jc w:val="center"/>
              <w:rPr>
                <w:rFonts w:ascii="仿宋_GB2312" w:eastAsia="仿宋_GB2312"/>
                <w:sz w:val="28"/>
                <w:szCs w:val="28"/>
              </w:rPr>
            </w:pPr>
          </w:p>
        </w:tc>
        <w:tc>
          <w:tcPr>
            <w:tcW w:w="1276" w:type="dxa"/>
            <w:vAlign w:val="center"/>
          </w:tcPr>
          <w:p w:rsidR="00032178" w:rsidRDefault="00032178">
            <w:pPr>
              <w:widowControl/>
              <w:jc w:val="center"/>
              <w:rPr>
                <w:rFonts w:ascii="仿宋_GB2312" w:eastAsia="仿宋_GB2312"/>
                <w:sz w:val="28"/>
                <w:szCs w:val="28"/>
              </w:rPr>
            </w:pPr>
            <w:r>
              <w:rPr>
                <w:rFonts w:ascii="仿宋_GB2312" w:eastAsia="仿宋_GB2312" w:hint="eastAsia"/>
                <w:sz w:val="28"/>
                <w:szCs w:val="28"/>
              </w:rPr>
              <w:t>1个</w:t>
            </w:r>
          </w:p>
        </w:tc>
        <w:tc>
          <w:tcPr>
            <w:tcW w:w="1490" w:type="dxa"/>
            <w:vAlign w:val="center"/>
          </w:tcPr>
          <w:p w:rsidR="00032178" w:rsidRDefault="00032178" w:rsidP="00E54AF4">
            <w:pPr>
              <w:widowControl/>
              <w:jc w:val="center"/>
              <w:rPr>
                <w:rFonts w:ascii="仿宋_GB2312" w:eastAsia="仿宋_GB2312"/>
                <w:sz w:val="28"/>
                <w:szCs w:val="28"/>
              </w:rPr>
            </w:pPr>
          </w:p>
        </w:tc>
        <w:tc>
          <w:tcPr>
            <w:tcW w:w="952" w:type="dxa"/>
            <w:noWrap/>
          </w:tcPr>
          <w:p w:rsidR="00032178" w:rsidRDefault="00032178">
            <w:pPr>
              <w:widowControl/>
              <w:jc w:val="left"/>
              <w:rPr>
                <w:rFonts w:ascii="仿宋_GB2312" w:eastAsia="仿宋_GB2312"/>
                <w:sz w:val="28"/>
                <w:szCs w:val="28"/>
              </w:rPr>
            </w:pPr>
          </w:p>
        </w:tc>
      </w:tr>
      <w:tr w:rsidR="00032178" w:rsidTr="00E54AF4">
        <w:trPr>
          <w:trHeight w:val="983"/>
        </w:trPr>
        <w:tc>
          <w:tcPr>
            <w:tcW w:w="1075" w:type="dxa"/>
            <w:noWrap/>
            <w:vAlign w:val="center"/>
          </w:tcPr>
          <w:p w:rsidR="00032178" w:rsidRDefault="00032178">
            <w:pPr>
              <w:widowControl/>
              <w:spacing w:line="500" w:lineRule="exact"/>
              <w:jc w:val="center"/>
              <w:rPr>
                <w:rFonts w:ascii="仿宋_GB2312" w:eastAsia="仿宋_GB2312"/>
                <w:sz w:val="28"/>
                <w:szCs w:val="28"/>
              </w:rPr>
            </w:pPr>
            <w:r>
              <w:rPr>
                <w:rFonts w:ascii="仿宋_GB2312" w:eastAsia="仿宋_GB2312" w:hint="eastAsia"/>
                <w:sz w:val="28"/>
                <w:szCs w:val="28"/>
              </w:rPr>
              <w:t>2</w:t>
            </w:r>
          </w:p>
        </w:tc>
        <w:tc>
          <w:tcPr>
            <w:tcW w:w="1727" w:type="dxa"/>
            <w:gridSpan w:val="2"/>
            <w:vAlign w:val="center"/>
          </w:tcPr>
          <w:p w:rsidR="00032178" w:rsidRDefault="00032178">
            <w:pPr>
              <w:jc w:val="center"/>
              <w:rPr>
                <w:rFonts w:ascii="宋体" w:eastAsia="宋体" w:hAnsi="宋体" w:cs="宋体"/>
                <w:color w:val="000000"/>
                <w:sz w:val="22"/>
              </w:rPr>
            </w:pPr>
            <w:r>
              <w:rPr>
                <w:rFonts w:hint="eastAsia"/>
                <w:color w:val="000000"/>
                <w:sz w:val="22"/>
              </w:rPr>
              <w:t>品牌宣传视频</w:t>
            </w:r>
          </w:p>
        </w:tc>
        <w:tc>
          <w:tcPr>
            <w:tcW w:w="6095" w:type="dxa"/>
            <w:vAlign w:val="center"/>
          </w:tcPr>
          <w:p w:rsidR="00032178" w:rsidRDefault="00032178">
            <w:pPr>
              <w:rPr>
                <w:rFonts w:ascii="宋体" w:eastAsia="宋体" w:hAnsi="宋体" w:cs="宋体"/>
                <w:color w:val="000000"/>
                <w:sz w:val="22"/>
              </w:rPr>
            </w:pPr>
            <w:r>
              <w:rPr>
                <w:rFonts w:hint="eastAsia"/>
                <w:color w:val="000000"/>
                <w:sz w:val="22"/>
              </w:rPr>
              <w:t>2</w:t>
            </w:r>
            <w:r>
              <w:rPr>
                <w:rFonts w:hint="eastAsia"/>
                <w:color w:val="000000"/>
                <w:sz w:val="22"/>
              </w:rPr>
              <w:t>分钟“萤火树洞”法官信箱工作机制品牌宣传视频，需深度调研“萤火星光”品牌体系，提炼“萤火树洞”法官信箱的差异化定位与核心传播信息。体现为什么要设立萤火树洞法官信箱，设立后的工作做法、意义等。</w:t>
            </w:r>
            <w:r>
              <w:rPr>
                <w:rFonts w:hint="eastAsia"/>
                <w:color w:val="000000"/>
                <w:sz w:val="22"/>
              </w:rPr>
              <w:br/>
            </w:r>
            <w:r>
              <w:rPr>
                <w:rFonts w:hint="eastAsia"/>
                <w:color w:val="000000"/>
                <w:sz w:val="22"/>
              </w:rPr>
              <w:lastRenderedPageBreak/>
              <w:t>服务内容包含：视频创意方案策划、分镜头脚本撰写、多机位专业级现场拍摄、精细化后期制作与多轮审片修改。</w:t>
            </w:r>
          </w:p>
        </w:tc>
        <w:tc>
          <w:tcPr>
            <w:tcW w:w="1559" w:type="dxa"/>
            <w:vAlign w:val="center"/>
          </w:tcPr>
          <w:p w:rsidR="00032178" w:rsidRPr="00BD782F" w:rsidRDefault="00032178" w:rsidP="002746EC">
            <w:pPr>
              <w:widowControl/>
              <w:jc w:val="center"/>
              <w:rPr>
                <w:rFonts w:ascii="仿宋_GB2312" w:eastAsia="仿宋_GB2312"/>
                <w:sz w:val="28"/>
                <w:szCs w:val="28"/>
              </w:rPr>
            </w:pPr>
          </w:p>
        </w:tc>
        <w:tc>
          <w:tcPr>
            <w:tcW w:w="1276" w:type="dxa"/>
            <w:vAlign w:val="center"/>
          </w:tcPr>
          <w:p w:rsidR="00032178" w:rsidRDefault="00032178">
            <w:pPr>
              <w:widowControl/>
              <w:jc w:val="center"/>
              <w:rPr>
                <w:rFonts w:ascii="仿宋_GB2312" w:eastAsia="仿宋_GB2312"/>
                <w:sz w:val="28"/>
                <w:szCs w:val="28"/>
              </w:rPr>
            </w:pPr>
            <w:r>
              <w:rPr>
                <w:rFonts w:ascii="仿宋_GB2312" w:eastAsia="仿宋_GB2312" w:hint="eastAsia"/>
                <w:sz w:val="28"/>
                <w:szCs w:val="28"/>
              </w:rPr>
              <w:t>1个</w:t>
            </w:r>
          </w:p>
        </w:tc>
        <w:tc>
          <w:tcPr>
            <w:tcW w:w="1490" w:type="dxa"/>
            <w:vAlign w:val="center"/>
          </w:tcPr>
          <w:p w:rsidR="00032178" w:rsidRDefault="00032178" w:rsidP="00E54AF4">
            <w:pPr>
              <w:widowControl/>
              <w:jc w:val="center"/>
              <w:rPr>
                <w:rFonts w:ascii="仿宋_GB2312" w:eastAsia="仿宋_GB2312"/>
                <w:sz w:val="28"/>
                <w:szCs w:val="28"/>
              </w:rPr>
            </w:pPr>
          </w:p>
        </w:tc>
        <w:tc>
          <w:tcPr>
            <w:tcW w:w="952" w:type="dxa"/>
            <w:noWrap/>
          </w:tcPr>
          <w:p w:rsidR="00032178" w:rsidRDefault="00032178">
            <w:pPr>
              <w:widowControl/>
              <w:jc w:val="left"/>
              <w:rPr>
                <w:rFonts w:ascii="仿宋_GB2312" w:eastAsia="仿宋_GB2312"/>
                <w:sz w:val="28"/>
                <w:szCs w:val="28"/>
              </w:rPr>
            </w:pPr>
          </w:p>
        </w:tc>
      </w:tr>
      <w:tr w:rsidR="00032178" w:rsidRPr="00032178" w:rsidTr="00C21C06">
        <w:trPr>
          <w:trHeight w:val="983"/>
        </w:trPr>
        <w:tc>
          <w:tcPr>
            <w:tcW w:w="1075" w:type="dxa"/>
            <w:noWrap/>
            <w:vAlign w:val="center"/>
          </w:tcPr>
          <w:p w:rsidR="00032178" w:rsidRDefault="00032178">
            <w:pPr>
              <w:widowControl/>
              <w:spacing w:line="500" w:lineRule="exact"/>
              <w:jc w:val="center"/>
              <w:rPr>
                <w:rFonts w:ascii="仿宋_GB2312" w:eastAsia="仿宋_GB2312"/>
                <w:sz w:val="28"/>
                <w:szCs w:val="28"/>
              </w:rPr>
            </w:pPr>
            <w:r>
              <w:rPr>
                <w:rFonts w:ascii="仿宋_GB2312" w:eastAsia="仿宋_GB2312" w:hint="eastAsia"/>
                <w:sz w:val="28"/>
                <w:szCs w:val="28"/>
              </w:rPr>
              <w:lastRenderedPageBreak/>
              <w:t>3</w:t>
            </w:r>
          </w:p>
        </w:tc>
        <w:tc>
          <w:tcPr>
            <w:tcW w:w="1727" w:type="dxa"/>
            <w:gridSpan w:val="2"/>
            <w:vAlign w:val="center"/>
          </w:tcPr>
          <w:p w:rsidR="00032178" w:rsidRDefault="00032178">
            <w:pPr>
              <w:jc w:val="center"/>
              <w:rPr>
                <w:rFonts w:ascii="宋体" w:eastAsia="宋体" w:hAnsi="宋体" w:cs="宋体"/>
                <w:color w:val="000000"/>
                <w:sz w:val="22"/>
              </w:rPr>
            </w:pPr>
            <w:r>
              <w:rPr>
                <w:rFonts w:hint="eastAsia"/>
                <w:color w:val="000000"/>
                <w:sz w:val="22"/>
              </w:rPr>
              <w:t>信箱设计</w:t>
            </w:r>
          </w:p>
        </w:tc>
        <w:tc>
          <w:tcPr>
            <w:tcW w:w="6095" w:type="dxa"/>
            <w:vAlign w:val="center"/>
          </w:tcPr>
          <w:p w:rsidR="00032178" w:rsidRDefault="00032178">
            <w:pPr>
              <w:rPr>
                <w:rFonts w:ascii="宋体" w:eastAsia="宋体" w:hAnsi="宋体" w:cs="宋体"/>
                <w:color w:val="000000"/>
                <w:sz w:val="22"/>
              </w:rPr>
            </w:pPr>
            <w:r>
              <w:rPr>
                <w:rFonts w:hint="eastAsia"/>
                <w:color w:val="000000"/>
                <w:sz w:val="22"/>
              </w:rPr>
              <w:t>“萤火树洞”法官信箱设计。以我院“萤火星光·家庭教育指导中心”品牌为基，设计具有江宁开发区法院特色的“萤火树洞”法官信箱。</w:t>
            </w:r>
          </w:p>
        </w:tc>
        <w:tc>
          <w:tcPr>
            <w:tcW w:w="1559" w:type="dxa"/>
            <w:vAlign w:val="center"/>
          </w:tcPr>
          <w:p w:rsidR="00032178" w:rsidRPr="00BD782F" w:rsidRDefault="00032178" w:rsidP="002746EC">
            <w:pPr>
              <w:widowControl/>
              <w:jc w:val="center"/>
              <w:rPr>
                <w:rFonts w:ascii="仿宋_GB2312" w:eastAsia="仿宋_GB2312"/>
                <w:sz w:val="28"/>
                <w:szCs w:val="28"/>
              </w:rPr>
            </w:pPr>
          </w:p>
        </w:tc>
        <w:tc>
          <w:tcPr>
            <w:tcW w:w="1276" w:type="dxa"/>
            <w:vAlign w:val="center"/>
          </w:tcPr>
          <w:p w:rsidR="00032178" w:rsidRDefault="00032178">
            <w:pPr>
              <w:widowControl/>
              <w:jc w:val="center"/>
              <w:rPr>
                <w:rFonts w:ascii="仿宋_GB2312" w:eastAsia="仿宋_GB2312"/>
                <w:sz w:val="28"/>
                <w:szCs w:val="28"/>
              </w:rPr>
            </w:pPr>
            <w:r>
              <w:rPr>
                <w:rFonts w:ascii="仿宋_GB2312" w:eastAsia="仿宋_GB2312" w:hint="eastAsia"/>
                <w:sz w:val="28"/>
                <w:szCs w:val="28"/>
              </w:rPr>
              <w:t>1个</w:t>
            </w:r>
          </w:p>
        </w:tc>
        <w:tc>
          <w:tcPr>
            <w:tcW w:w="1490" w:type="dxa"/>
            <w:vAlign w:val="center"/>
          </w:tcPr>
          <w:p w:rsidR="00032178" w:rsidRDefault="00032178" w:rsidP="00E54AF4">
            <w:pPr>
              <w:widowControl/>
              <w:jc w:val="center"/>
              <w:rPr>
                <w:rFonts w:ascii="仿宋_GB2312" w:eastAsia="仿宋_GB2312"/>
                <w:sz w:val="28"/>
                <w:szCs w:val="28"/>
              </w:rPr>
            </w:pPr>
          </w:p>
        </w:tc>
        <w:tc>
          <w:tcPr>
            <w:tcW w:w="952" w:type="dxa"/>
            <w:noWrap/>
            <w:vAlign w:val="center"/>
          </w:tcPr>
          <w:p w:rsidR="00032178" w:rsidRDefault="00032178">
            <w:pPr>
              <w:rPr>
                <w:rFonts w:ascii="宋体" w:eastAsia="宋体" w:hAnsi="宋体" w:cs="宋体"/>
                <w:color w:val="000000"/>
                <w:sz w:val="22"/>
              </w:rPr>
            </w:pPr>
            <w:r>
              <w:rPr>
                <w:rFonts w:hint="eastAsia"/>
                <w:color w:val="000000"/>
                <w:sz w:val="22"/>
              </w:rPr>
              <w:t>萤火虫元素异形信箱设计</w:t>
            </w:r>
          </w:p>
        </w:tc>
      </w:tr>
      <w:tr w:rsidR="00032178" w:rsidRPr="00032178" w:rsidTr="00C21C06">
        <w:trPr>
          <w:trHeight w:val="983"/>
        </w:trPr>
        <w:tc>
          <w:tcPr>
            <w:tcW w:w="1075" w:type="dxa"/>
            <w:noWrap/>
            <w:vAlign w:val="center"/>
          </w:tcPr>
          <w:p w:rsidR="00032178" w:rsidRDefault="00032178">
            <w:pPr>
              <w:widowControl/>
              <w:spacing w:line="500" w:lineRule="exact"/>
              <w:jc w:val="center"/>
              <w:rPr>
                <w:rFonts w:ascii="仿宋_GB2312" w:eastAsia="仿宋_GB2312"/>
                <w:sz w:val="28"/>
                <w:szCs w:val="28"/>
              </w:rPr>
            </w:pPr>
            <w:r>
              <w:rPr>
                <w:rFonts w:ascii="仿宋_GB2312" w:eastAsia="仿宋_GB2312" w:hint="eastAsia"/>
                <w:sz w:val="28"/>
                <w:szCs w:val="28"/>
              </w:rPr>
              <w:t>4</w:t>
            </w:r>
          </w:p>
        </w:tc>
        <w:tc>
          <w:tcPr>
            <w:tcW w:w="1727" w:type="dxa"/>
            <w:gridSpan w:val="2"/>
            <w:vAlign w:val="center"/>
          </w:tcPr>
          <w:p w:rsidR="00032178" w:rsidRDefault="00032178">
            <w:pPr>
              <w:jc w:val="center"/>
              <w:rPr>
                <w:rFonts w:ascii="宋体" w:eastAsia="宋体" w:hAnsi="宋体" w:cs="宋体"/>
                <w:color w:val="000000"/>
                <w:sz w:val="22"/>
              </w:rPr>
            </w:pPr>
            <w:r>
              <w:rPr>
                <w:rFonts w:hint="eastAsia"/>
                <w:color w:val="000000"/>
                <w:sz w:val="22"/>
              </w:rPr>
              <w:t>信箱制作</w:t>
            </w:r>
          </w:p>
        </w:tc>
        <w:tc>
          <w:tcPr>
            <w:tcW w:w="6095" w:type="dxa"/>
            <w:vAlign w:val="center"/>
          </w:tcPr>
          <w:p w:rsidR="00032178" w:rsidRDefault="00032178">
            <w:pPr>
              <w:rPr>
                <w:rFonts w:ascii="宋体" w:eastAsia="宋体" w:hAnsi="宋体" w:cs="宋体"/>
                <w:color w:val="000000"/>
                <w:sz w:val="22"/>
              </w:rPr>
            </w:pPr>
            <w:r>
              <w:rPr>
                <w:rFonts w:hint="eastAsia"/>
                <w:color w:val="000000"/>
                <w:sz w:val="22"/>
              </w:rPr>
              <w:t>按照设计的信箱样式制作</w:t>
            </w:r>
            <w:r>
              <w:rPr>
                <w:rFonts w:hint="eastAsia"/>
                <w:color w:val="000000"/>
                <w:sz w:val="22"/>
              </w:rPr>
              <w:t>2</w:t>
            </w:r>
            <w:r>
              <w:rPr>
                <w:rFonts w:hint="eastAsia"/>
                <w:color w:val="000000"/>
                <w:sz w:val="22"/>
              </w:rPr>
              <w:t>个信箱，总体规格长度不超过</w:t>
            </w:r>
            <w:r>
              <w:rPr>
                <w:rFonts w:hint="eastAsia"/>
                <w:color w:val="000000"/>
                <w:sz w:val="22"/>
              </w:rPr>
              <w:t>50</w:t>
            </w:r>
            <w:r>
              <w:rPr>
                <w:rFonts w:hint="eastAsia"/>
                <w:color w:val="000000"/>
                <w:sz w:val="22"/>
              </w:rPr>
              <w:t>公分为宜，要有树洞造型，与“萤火树洞”品牌风格保持一致，建议材质为树脂类相关材料，信箱可悬挂、可摆放。</w:t>
            </w:r>
          </w:p>
        </w:tc>
        <w:tc>
          <w:tcPr>
            <w:tcW w:w="1559" w:type="dxa"/>
            <w:vAlign w:val="center"/>
          </w:tcPr>
          <w:p w:rsidR="00032178" w:rsidRPr="00BD782F" w:rsidRDefault="00032178" w:rsidP="002746EC">
            <w:pPr>
              <w:widowControl/>
              <w:jc w:val="center"/>
              <w:rPr>
                <w:rFonts w:ascii="仿宋_GB2312" w:eastAsia="仿宋_GB2312"/>
                <w:sz w:val="28"/>
                <w:szCs w:val="28"/>
              </w:rPr>
            </w:pPr>
          </w:p>
        </w:tc>
        <w:tc>
          <w:tcPr>
            <w:tcW w:w="1276" w:type="dxa"/>
            <w:vAlign w:val="center"/>
          </w:tcPr>
          <w:p w:rsidR="00032178" w:rsidRDefault="00032178">
            <w:pPr>
              <w:widowControl/>
              <w:jc w:val="center"/>
              <w:rPr>
                <w:rFonts w:ascii="仿宋_GB2312" w:eastAsia="仿宋_GB2312"/>
                <w:sz w:val="28"/>
                <w:szCs w:val="28"/>
              </w:rPr>
            </w:pPr>
            <w:r>
              <w:rPr>
                <w:rFonts w:ascii="仿宋_GB2312" w:eastAsia="仿宋_GB2312" w:hint="eastAsia"/>
                <w:sz w:val="28"/>
                <w:szCs w:val="28"/>
              </w:rPr>
              <w:t>2个</w:t>
            </w:r>
          </w:p>
        </w:tc>
        <w:tc>
          <w:tcPr>
            <w:tcW w:w="1490" w:type="dxa"/>
            <w:vAlign w:val="center"/>
          </w:tcPr>
          <w:p w:rsidR="00032178" w:rsidRDefault="00032178" w:rsidP="00E54AF4">
            <w:pPr>
              <w:widowControl/>
              <w:jc w:val="center"/>
              <w:rPr>
                <w:rFonts w:ascii="仿宋_GB2312" w:eastAsia="仿宋_GB2312"/>
                <w:sz w:val="28"/>
                <w:szCs w:val="28"/>
              </w:rPr>
            </w:pPr>
          </w:p>
        </w:tc>
        <w:tc>
          <w:tcPr>
            <w:tcW w:w="952" w:type="dxa"/>
            <w:noWrap/>
            <w:vAlign w:val="center"/>
          </w:tcPr>
          <w:p w:rsidR="00032178" w:rsidRDefault="00032178">
            <w:pPr>
              <w:rPr>
                <w:rFonts w:ascii="宋体" w:eastAsia="宋体" w:hAnsi="宋体" w:cs="宋体"/>
                <w:color w:val="000000"/>
                <w:sz w:val="22"/>
              </w:rPr>
            </w:pPr>
            <w:r>
              <w:rPr>
                <w:rFonts w:hint="eastAsia"/>
                <w:color w:val="000000"/>
                <w:sz w:val="22"/>
              </w:rPr>
              <w:t>萤火虫元素异形信箱定制、制作</w:t>
            </w:r>
          </w:p>
        </w:tc>
      </w:tr>
      <w:tr w:rsidR="00D36B1B" w:rsidTr="00947544">
        <w:trPr>
          <w:trHeight w:val="983"/>
        </w:trPr>
        <w:tc>
          <w:tcPr>
            <w:tcW w:w="14174" w:type="dxa"/>
            <w:gridSpan w:val="8"/>
            <w:noWrap/>
            <w:vAlign w:val="center"/>
          </w:tcPr>
          <w:p w:rsidR="00D36B1B" w:rsidRPr="00B27762" w:rsidRDefault="00D36B1B" w:rsidP="004B4F6D">
            <w:pPr>
              <w:widowControl/>
              <w:spacing w:line="520" w:lineRule="exact"/>
              <w:jc w:val="left"/>
              <w:rPr>
                <w:rFonts w:ascii="仿宋_GB2312" w:eastAsia="仿宋_GB2312"/>
                <w:b/>
                <w:sz w:val="28"/>
                <w:szCs w:val="28"/>
              </w:rPr>
            </w:pPr>
            <w:r w:rsidRPr="00B27762">
              <w:rPr>
                <w:rFonts w:ascii="仿宋_GB2312" w:eastAsia="仿宋_GB2312" w:hint="eastAsia"/>
                <w:b/>
                <w:sz w:val="28"/>
                <w:szCs w:val="28"/>
              </w:rPr>
              <w:t>服务要求（实质性要求）：</w:t>
            </w:r>
          </w:p>
          <w:p w:rsidR="00B4509E" w:rsidRDefault="00B4509E" w:rsidP="002002F2">
            <w:pPr>
              <w:pStyle w:val="a8"/>
              <w:spacing w:line="440" w:lineRule="exact"/>
              <w:ind w:left="0" w:firstLineChars="196" w:firstLine="472"/>
              <w:rPr>
                <w:b/>
                <w:color w:val="000000" w:themeColor="text1"/>
              </w:rPr>
            </w:pPr>
            <w:r w:rsidRPr="00D80492">
              <w:rPr>
                <w:rFonts w:hint="eastAsia"/>
                <w:b/>
                <w:color w:val="000000" w:themeColor="text1"/>
              </w:rPr>
              <w:t>1、</w:t>
            </w:r>
            <w:r w:rsidR="007347BA">
              <w:rPr>
                <w:rFonts w:hint="eastAsia"/>
                <w:b/>
                <w:color w:val="000000" w:themeColor="text1"/>
              </w:rPr>
              <w:t>时限要求</w:t>
            </w:r>
          </w:p>
          <w:p w:rsidR="002002F2" w:rsidRPr="002002F2" w:rsidRDefault="00032178" w:rsidP="002002F2">
            <w:pPr>
              <w:pStyle w:val="a8"/>
              <w:spacing w:line="440" w:lineRule="exact"/>
              <w:ind w:left="0" w:firstLineChars="196" w:firstLine="470"/>
              <w:rPr>
                <w:color w:val="000000" w:themeColor="text1"/>
              </w:rPr>
            </w:pPr>
            <w:r>
              <w:rPr>
                <w:rFonts w:hint="eastAsia"/>
                <w:color w:val="000000" w:themeColor="text1"/>
              </w:rPr>
              <w:t>开标后，</w:t>
            </w:r>
            <w:r w:rsidR="00632E3C">
              <w:rPr>
                <w:rFonts w:hint="eastAsia"/>
                <w:color w:val="000000" w:themeColor="text1"/>
              </w:rPr>
              <w:t>2</w:t>
            </w:r>
            <w:r>
              <w:rPr>
                <w:rFonts w:hint="eastAsia"/>
                <w:color w:val="000000" w:themeColor="text1"/>
              </w:rPr>
              <w:t>个工作日内</w:t>
            </w:r>
            <w:r w:rsidR="007347BA">
              <w:rPr>
                <w:rFonts w:hint="eastAsia"/>
                <w:color w:val="000000" w:themeColor="text1"/>
              </w:rPr>
              <w:t>签订</w:t>
            </w:r>
            <w:r>
              <w:rPr>
                <w:rFonts w:hint="eastAsia"/>
                <w:color w:val="000000" w:themeColor="text1"/>
              </w:rPr>
              <w:t>合同；合同签订后</w:t>
            </w:r>
            <w:r w:rsidR="007347BA">
              <w:rPr>
                <w:rFonts w:hint="eastAsia"/>
                <w:color w:val="000000" w:themeColor="text1"/>
              </w:rPr>
              <w:t>，</w:t>
            </w:r>
            <w:r>
              <w:rPr>
                <w:rFonts w:hint="eastAsia"/>
                <w:color w:val="000000" w:themeColor="text1"/>
              </w:rPr>
              <w:t>于</w:t>
            </w:r>
            <w:r w:rsidR="00E54AF4">
              <w:rPr>
                <w:rFonts w:hint="eastAsia"/>
                <w:color w:val="000000" w:themeColor="text1"/>
              </w:rPr>
              <w:t>5</w:t>
            </w:r>
            <w:r>
              <w:rPr>
                <w:rFonts w:hint="eastAsia"/>
                <w:color w:val="000000" w:themeColor="text1"/>
              </w:rPr>
              <w:t>个自然日</w:t>
            </w:r>
            <w:r w:rsidR="007347BA">
              <w:rPr>
                <w:rFonts w:hint="eastAsia"/>
                <w:color w:val="000000" w:themeColor="text1"/>
              </w:rPr>
              <w:t>内按照甲方要求提供全部服务，设计、制作和交付所有活动所需物品</w:t>
            </w:r>
            <w:r w:rsidR="002002F2" w:rsidRPr="002002F2">
              <w:rPr>
                <w:rFonts w:hint="eastAsia"/>
                <w:color w:val="000000" w:themeColor="text1"/>
              </w:rPr>
              <w:t>。</w:t>
            </w:r>
          </w:p>
          <w:p w:rsidR="00B4509E" w:rsidRPr="00D80492" w:rsidRDefault="00B4509E" w:rsidP="00E757F9">
            <w:pPr>
              <w:pStyle w:val="a8"/>
              <w:spacing w:line="440" w:lineRule="exact"/>
              <w:ind w:left="0"/>
              <w:rPr>
                <w:color w:val="000000" w:themeColor="text1"/>
              </w:rPr>
            </w:pPr>
            <w:r w:rsidRPr="00D80492">
              <w:rPr>
                <w:rFonts w:hint="eastAsia"/>
                <w:b/>
                <w:color w:val="000000" w:themeColor="text1"/>
              </w:rPr>
              <w:t xml:space="preserve">    2、报价说明 </w:t>
            </w:r>
          </w:p>
          <w:p w:rsidR="00B4509E" w:rsidRPr="00D80492" w:rsidRDefault="00B4509E" w:rsidP="00331235">
            <w:pPr>
              <w:pStyle w:val="a8"/>
              <w:spacing w:line="440" w:lineRule="exact"/>
              <w:ind w:left="0" w:firstLineChars="200" w:firstLine="480"/>
              <w:rPr>
                <w:color w:val="000000" w:themeColor="text1"/>
              </w:rPr>
            </w:pPr>
            <w:r w:rsidRPr="00D80492">
              <w:rPr>
                <w:rFonts w:hint="eastAsia"/>
                <w:color w:val="000000" w:themeColor="text1"/>
              </w:rPr>
              <w:t>（1）本次报价应包含与本次采购项目有关的所有费用。包含但不限于人员、</w:t>
            </w:r>
            <w:r w:rsidR="00E757F9">
              <w:rPr>
                <w:rFonts w:hint="eastAsia"/>
                <w:color w:val="000000" w:themeColor="text1"/>
              </w:rPr>
              <w:t>样式设计、产品制作、运输、搬运、</w:t>
            </w:r>
            <w:r w:rsidRPr="00D80492">
              <w:rPr>
                <w:rFonts w:hint="eastAsia"/>
                <w:color w:val="000000" w:themeColor="text1"/>
              </w:rPr>
              <w:t>售后服务、伴随配套服务等所有含税费用。同时，还应包含支付给员工的工资和国家强制缴纳的各种社会保障资金，以及供应商认为需要的其他费用等；</w:t>
            </w:r>
          </w:p>
          <w:p w:rsidR="00B4509E" w:rsidRPr="00D80492" w:rsidRDefault="00B4509E" w:rsidP="00331235">
            <w:pPr>
              <w:pStyle w:val="a8"/>
              <w:spacing w:line="440" w:lineRule="exact"/>
              <w:ind w:left="0" w:firstLineChars="200" w:firstLine="480"/>
              <w:rPr>
                <w:color w:val="000000" w:themeColor="text1"/>
              </w:rPr>
            </w:pPr>
            <w:r w:rsidRPr="00D80492">
              <w:rPr>
                <w:rFonts w:hint="eastAsia"/>
                <w:color w:val="000000" w:themeColor="text1"/>
              </w:rPr>
              <w:t>（2）供应商的任何错漏、优惠、竞争性报价不得作为减轻责任、减少服务、增加收费、降低服务质量的理由；</w:t>
            </w:r>
          </w:p>
          <w:p w:rsidR="00B4509E" w:rsidRPr="00D80492" w:rsidRDefault="00B4509E" w:rsidP="00331235">
            <w:pPr>
              <w:pStyle w:val="a8"/>
              <w:spacing w:line="440" w:lineRule="exact"/>
              <w:ind w:left="0" w:firstLine="480"/>
              <w:rPr>
                <w:color w:val="000000" w:themeColor="text1"/>
              </w:rPr>
            </w:pPr>
            <w:r w:rsidRPr="00D80492">
              <w:rPr>
                <w:rFonts w:hint="eastAsia"/>
                <w:color w:val="000000" w:themeColor="text1"/>
              </w:rPr>
              <w:t>（3）供应商报价除包含询价文件中列明的项目外还应包括保障服务正常运行应当具有的物资和服务，对服务正常运行应当具有的</w:t>
            </w:r>
            <w:r w:rsidRPr="00D80492">
              <w:rPr>
                <w:rFonts w:hint="eastAsia"/>
                <w:color w:val="000000" w:themeColor="text1"/>
              </w:rPr>
              <w:lastRenderedPageBreak/>
              <w:t>物资和服务理解不一致的以采购人理解为准。</w:t>
            </w:r>
          </w:p>
          <w:p w:rsidR="00B4509E" w:rsidRPr="00D80492" w:rsidRDefault="00E757F9" w:rsidP="002002F2">
            <w:pPr>
              <w:pStyle w:val="a8"/>
              <w:spacing w:line="440" w:lineRule="exact"/>
              <w:ind w:left="0" w:firstLineChars="200" w:firstLine="482"/>
              <w:rPr>
                <w:b/>
                <w:color w:val="000000" w:themeColor="text1"/>
              </w:rPr>
            </w:pPr>
            <w:r>
              <w:rPr>
                <w:rFonts w:hint="eastAsia"/>
                <w:b/>
                <w:color w:val="000000" w:themeColor="text1"/>
              </w:rPr>
              <w:t>3</w:t>
            </w:r>
            <w:r w:rsidR="00B4509E" w:rsidRPr="00D80492">
              <w:rPr>
                <w:rFonts w:hint="eastAsia"/>
                <w:b/>
                <w:color w:val="000000" w:themeColor="text1"/>
              </w:rPr>
              <w:t>、付款条件：</w:t>
            </w:r>
          </w:p>
          <w:p w:rsidR="001A7905" w:rsidRPr="001C5A55" w:rsidRDefault="00E3641A" w:rsidP="00E3641A">
            <w:pPr>
              <w:spacing w:line="440" w:lineRule="exact"/>
              <w:ind w:firstLineChars="200" w:firstLine="480"/>
              <w:rPr>
                <w:rFonts w:ascii="宋体" w:hAnsi="宋体" w:cs="宋体"/>
                <w:color w:val="000000" w:themeColor="text1"/>
                <w:kern w:val="0"/>
                <w:sz w:val="24"/>
                <w:lang w:val="zh-CN" w:bidi="zh-CN"/>
              </w:rPr>
            </w:pPr>
            <w:r w:rsidRPr="00E54AF4">
              <w:rPr>
                <w:rFonts w:ascii="宋体" w:hAnsi="宋体" w:cs="宋体" w:hint="eastAsia"/>
                <w:color w:val="000000" w:themeColor="text1"/>
                <w:kern w:val="0"/>
                <w:sz w:val="24"/>
                <w:lang w:val="zh-CN" w:bidi="zh-CN"/>
              </w:rPr>
              <w:t>活动完成后，</w:t>
            </w:r>
            <w:r w:rsidR="00E757F9" w:rsidRPr="00E54AF4">
              <w:rPr>
                <w:rFonts w:ascii="宋体" w:hAnsi="宋体" w:cs="宋体" w:hint="eastAsia"/>
                <w:color w:val="000000" w:themeColor="text1"/>
                <w:kern w:val="0"/>
                <w:sz w:val="24"/>
                <w:lang w:val="zh-CN" w:bidi="zh-CN"/>
              </w:rPr>
              <w:t>经甲方验收合格，乙方向甲方开具发票，甲方收到发票后30日内支付全款</w:t>
            </w:r>
            <w:r w:rsidR="00174B84" w:rsidRPr="00E54AF4">
              <w:rPr>
                <w:rFonts w:ascii="宋体" w:hAnsi="宋体" w:cs="宋体" w:hint="eastAsia"/>
                <w:color w:val="000000" w:themeColor="text1"/>
                <w:kern w:val="0"/>
                <w:sz w:val="24"/>
                <w:lang w:val="zh-CN" w:bidi="zh-CN"/>
              </w:rPr>
              <w:t>。</w:t>
            </w:r>
          </w:p>
        </w:tc>
      </w:tr>
      <w:tr w:rsidR="00D36B1B">
        <w:trPr>
          <w:trHeight w:val="90"/>
        </w:trPr>
        <w:tc>
          <w:tcPr>
            <w:tcW w:w="2802" w:type="dxa"/>
            <w:gridSpan w:val="3"/>
            <w:noWrap/>
          </w:tcPr>
          <w:p w:rsidR="00D36B1B" w:rsidRDefault="00D36B1B" w:rsidP="00387A41">
            <w:pPr>
              <w:widowControl/>
              <w:jc w:val="center"/>
              <w:rPr>
                <w:rFonts w:ascii="仿宋_GB2312" w:eastAsia="仿宋_GB2312"/>
                <w:sz w:val="28"/>
                <w:szCs w:val="28"/>
              </w:rPr>
            </w:pPr>
            <w:r>
              <w:rPr>
                <w:rFonts w:ascii="仿宋_GB2312" w:eastAsia="仿宋_GB2312" w:hint="eastAsia"/>
                <w:b/>
                <w:sz w:val="28"/>
                <w:szCs w:val="28"/>
              </w:rPr>
              <w:lastRenderedPageBreak/>
              <w:t>合计（元）</w:t>
            </w:r>
          </w:p>
        </w:tc>
        <w:tc>
          <w:tcPr>
            <w:tcW w:w="11372" w:type="dxa"/>
            <w:gridSpan w:val="5"/>
            <w:vAlign w:val="center"/>
          </w:tcPr>
          <w:p w:rsidR="00D36B1B" w:rsidRDefault="00D36B1B">
            <w:pPr>
              <w:widowControl/>
              <w:jc w:val="left"/>
              <w:rPr>
                <w:rFonts w:ascii="仿宋_GB2312" w:eastAsia="仿宋_GB2312"/>
                <w:sz w:val="28"/>
                <w:szCs w:val="28"/>
              </w:rPr>
            </w:pPr>
          </w:p>
        </w:tc>
      </w:tr>
      <w:tr w:rsidR="00D36B1B">
        <w:trPr>
          <w:trHeight w:val="510"/>
        </w:trPr>
        <w:tc>
          <w:tcPr>
            <w:tcW w:w="2802" w:type="dxa"/>
            <w:gridSpan w:val="3"/>
            <w:noWrap/>
          </w:tcPr>
          <w:p w:rsidR="00D36B1B" w:rsidRDefault="00D36B1B" w:rsidP="00387A41">
            <w:pPr>
              <w:widowControl/>
              <w:jc w:val="center"/>
              <w:rPr>
                <w:rFonts w:ascii="仿宋_GB2312" w:eastAsia="仿宋_GB2312"/>
                <w:b/>
                <w:sz w:val="28"/>
                <w:szCs w:val="28"/>
              </w:rPr>
            </w:pPr>
            <w:r>
              <w:rPr>
                <w:rFonts w:ascii="仿宋_GB2312" w:eastAsia="仿宋_GB2312" w:hint="eastAsia"/>
                <w:b/>
                <w:sz w:val="28"/>
                <w:szCs w:val="28"/>
              </w:rPr>
              <w:t>联系人：</w:t>
            </w:r>
          </w:p>
        </w:tc>
        <w:tc>
          <w:tcPr>
            <w:tcW w:w="11372" w:type="dxa"/>
            <w:gridSpan w:val="5"/>
          </w:tcPr>
          <w:p w:rsidR="00D36B1B" w:rsidRDefault="00D36B1B">
            <w:pPr>
              <w:widowControl/>
              <w:jc w:val="left"/>
              <w:rPr>
                <w:rFonts w:ascii="仿宋_GB2312" w:eastAsia="仿宋_GB2312"/>
                <w:b/>
                <w:sz w:val="28"/>
                <w:szCs w:val="28"/>
              </w:rPr>
            </w:pPr>
          </w:p>
        </w:tc>
      </w:tr>
      <w:tr w:rsidR="00D36B1B">
        <w:trPr>
          <w:trHeight w:val="510"/>
        </w:trPr>
        <w:tc>
          <w:tcPr>
            <w:tcW w:w="2802" w:type="dxa"/>
            <w:gridSpan w:val="3"/>
            <w:noWrap/>
          </w:tcPr>
          <w:p w:rsidR="00D36B1B" w:rsidRDefault="00D36B1B" w:rsidP="00387A41">
            <w:pPr>
              <w:widowControl/>
              <w:jc w:val="center"/>
              <w:rPr>
                <w:rFonts w:ascii="仿宋_GB2312" w:eastAsia="仿宋_GB2312"/>
                <w:b/>
                <w:sz w:val="28"/>
                <w:szCs w:val="28"/>
              </w:rPr>
            </w:pPr>
            <w:r>
              <w:rPr>
                <w:rFonts w:ascii="仿宋_GB2312" w:eastAsia="仿宋_GB2312" w:hint="eastAsia"/>
                <w:b/>
                <w:sz w:val="28"/>
                <w:szCs w:val="28"/>
              </w:rPr>
              <w:t>地址：</w:t>
            </w:r>
          </w:p>
        </w:tc>
        <w:tc>
          <w:tcPr>
            <w:tcW w:w="11372" w:type="dxa"/>
            <w:gridSpan w:val="5"/>
          </w:tcPr>
          <w:p w:rsidR="00D36B1B" w:rsidRDefault="00D36B1B">
            <w:pPr>
              <w:widowControl/>
              <w:jc w:val="left"/>
              <w:rPr>
                <w:rFonts w:ascii="仿宋_GB2312" w:eastAsia="仿宋_GB2312"/>
                <w:b/>
                <w:sz w:val="28"/>
                <w:szCs w:val="28"/>
              </w:rPr>
            </w:pPr>
          </w:p>
        </w:tc>
      </w:tr>
      <w:tr w:rsidR="00D36B1B">
        <w:trPr>
          <w:trHeight w:val="510"/>
        </w:trPr>
        <w:tc>
          <w:tcPr>
            <w:tcW w:w="2802" w:type="dxa"/>
            <w:gridSpan w:val="3"/>
            <w:noWrap/>
          </w:tcPr>
          <w:p w:rsidR="00D36B1B" w:rsidRDefault="00D36B1B" w:rsidP="00387A41">
            <w:pPr>
              <w:widowControl/>
              <w:jc w:val="center"/>
              <w:rPr>
                <w:rFonts w:ascii="仿宋_GB2312" w:eastAsia="仿宋_GB2312"/>
                <w:b/>
                <w:sz w:val="28"/>
                <w:szCs w:val="28"/>
              </w:rPr>
            </w:pPr>
            <w:r>
              <w:rPr>
                <w:rFonts w:ascii="仿宋_GB2312" w:eastAsia="仿宋_GB2312" w:hint="eastAsia"/>
                <w:b/>
                <w:sz w:val="28"/>
                <w:szCs w:val="28"/>
              </w:rPr>
              <w:t>联系电话：</w:t>
            </w:r>
          </w:p>
        </w:tc>
        <w:tc>
          <w:tcPr>
            <w:tcW w:w="11372" w:type="dxa"/>
            <w:gridSpan w:val="5"/>
          </w:tcPr>
          <w:p w:rsidR="00D36B1B" w:rsidRDefault="00D36B1B">
            <w:pPr>
              <w:widowControl/>
              <w:jc w:val="left"/>
              <w:rPr>
                <w:rFonts w:ascii="仿宋_GB2312" w:eastAsia="仿宋_GB2312"/>
                <w:b/>
                <w:sz w:val="28"/>
                <w:szCs w:val="28"/>
              </w:rPr>
            </w:pPr>
          </w:p>
        </w:tc>
      </w:tr>
      <w:tr w:rsidR="00D36B1B">
        <w:trPr>
          <w:trHeight w:val="480"/>
        </w:trPr>
        <w:tc>
          <w:tcPr>
            <w:tcW w:w="14174" w:type="dxa"/>
            <w:gridSpan w:val="8"/>
          </w:tcPr>
          <w:p w:rsidR="00D36B1B" w:rsidRDefault="00D36B1B" w:rsidP="004B4F6D">
            <w:pPr>
              <w:widowControl/>
              <w:spacing w:line="520" w:lineRule="exact"/>
              <w:jc w:val="left"/>
              <w:rPr>
                <w:rFonts w:ascii="仿宋_GB2312" w:eastAsia="仿宋_GB2312"/>
                <w:b/>
                <w:sz w:val="28"/>
                <w:szCs w:val="28"/>
              </w:rPr>
            </w:pPr>
            <w:r>
              <w:rPr>
                <w:rFonts w:ascii="仿宋_GB2312" w:eastAsia="仿宋_GB2312" w:hint="eastAsia"/>
                <w:b/>
                <w:sz w:val="28"/>
                <w:szCs w:val="28"/>
              </w:rPr>
              <w:t>1、请报价人按本询价单规定项目内容报价。该报价必须是最终成交价，包括税费、</w:t>
            </w:r>
            <w:r w:rsidR="00331235">
              <w:rPr>
                <w:rFonts w:ascii="仿宋_GB2312" w:eastAsia="仿宋_GB2312" w:hint="eastAsia"/>
                <w:b/>
                <w:sz w:val="28"/>
                <w:szCs w:val="28"/>
              </w:rPr>
              <w:t>材料</w:t>
            </w:r>
            <w:r>
              <w:rPr>
                <w:rFonts w:ascii="仿宋_GB2312" w:eastAsia="仿宋_GB2312" w:hint="eastAsia"/>
                <w:b/>
                <w:sz w:val="28"/>
                <w:szCs w:val="28"/>
              </w:rPr>
              <w:t>费、人工费等所有费用。本次询价最高限价为</w:t>
            </w:r>
            <w:r w:rsidR="00E54AF4" w:rsidRPr="00E54AF4">
              <w:rPr>
                <w:rFonts w:ascii="仿宋_GB2312" w:eastAsia="仿宋_GB2312" w:hint="eastAsia"/>
                <w:b/>
                <w:sz w:val="28"/>
                <w:szCs w:val="28"/>
                <w:u w:val="single"/>
              </w:rPr>
              <w:t>2</w:t>
            </w:r>
            <w:r w:rsidR="00D1288F" w:rsidRPr="00E54AF4">
              <w:rPr>
                <w:rFonts w:ascii="仿宋_GB2312" w:eastAsia="仿宋_GB2312" w:hint="eastAsia"/>
                <w:b/>
                <w:sz w:val="28"/>
                <w:szCs w:val="28"/>
                <w:u w:val="single"/>
              </w:rPr>
              <w:t>0</w:t>
            </w:r>
            <w:r w:rsidR="00F74CD8" w:rsidRPr="00E54AF4">
              <w:rPr>
                <w:rFonts w:ascii="仿宋_GB2312" w:eastAsia="仿宋_GB2312" w:hint="eastAsia"/>
                <w:b/>
                <w:sz w:val="28"/>
                <w:szCs w:val="28"/>
                <w:u w:val="single"/>
              </w:rPr>
              <w:t>000</w:t>
            </w:r>
            <w:r>
              <w:rPr>
                <w:rFonts w:ascii="仿宋_GB2312" w:eastAsia="仿宋_GB2312" w:hint="eastAsia"/>
                <w:b/>
                <w:sz w:val="28"/>
                <w:szCs w:val="28"/>
              </w:rPr>
              <w:t>元（高于此报价视为无效报价，取消报价资格）；</w:t>
            </w:r>
          </w:p>
          <w:p w:rsidR="00D36B1B" w:rsidRDefault="00D36B1B" w:rsidP="004B4F6D">
            <w:pPr>
              <w:widowControl/>
              <w:spacing w:line="520" w:lineRule="exact"/>
              <w:jc w:val="left"/>
              <w:rPr>
                <w:rFonts w:ascii="仿宋_GB2312" w:eastAsia="仿宋_GB2312"/>
                <w:b/>
                <w:sz w:val="28"/>
                <w:szCs w:val="28"/>
              </w:rPr>
            </w:pPr>
            <w:r>
              <w:rPr>
                <w:rFonts w:ascii="仿宋_GB2312" w:eastAsia="仿宋_GB2312" w:hint="eastAsia"/>
                <w:b/>
                <w:sz w:val="28"/>
                <w:szCs w:val="28"/>
              </w:rPr>
              <w:t>2、请报价人以书面形式报价，打印所需材料，每页加盖公章；</w:t>
            </w:r>
          </w:p>
          <w:p w:rsidR="00D36B1B" w:rsidRDefault="00D36B1B" w:rsidP="00CE164A">
            <w:pPr>
              <w:widowControl/>
              <w:spacing w:line="520" w:lineRule="exact"/>
              <w:jc w:val="left"/>
              <w:rPr>
                <w:rFonts w:ascii="仿宋_GB2312" w:eastAsia="仿宋_GB2312"/>
                <w:b/>
                <w:sz w:val="28"/>
                <w:szCs w:val="28"/>
              </w:rPr>
            </w:pPr>
            <w:r>
              <w:rPr>
                <w:rFonts w:ascii="仿宋_GB2312" w:eastAsia="仿宋_GB2312" w:hint="eastAsia"/>
                <w:b/>
                <w:sz w:val="28"/>
                <w:szCs w:val="28"/>
              </w:rPr>
              <w:t>3、请报价人于</w:t>
            </w:r>
            <w:r w:rsidRPr="00C20EC4">
              <w:rPr>
                <w:rFonts w:ascii="仿宋_GB2312" w:eastAsia="仿宋_GB2312" w:hint="eastAsia"/>
                <w:b/>
                <w:color w:val="FF0000"/>
                <w:sz w:val="28"/>
                <w:szCs w:val="28"/>
                <w:u w:val="single"/>
              </w:rPr>
              <w:t>202</w:t>
            </w:r>
            <w:r w:rsidR="00500831">
              <w:rPr>
                <w:rFonts w:ascii="仿宋_GB2312" w:eastAsia="仿宋_GB2312" w:hint="eastAsia"/>
                <w:b/>
                <w:color w:val="FF0000"/>
                <w:sz w:val="28"/>
                <w:szCs w:val="28"/>
                <w:u w:val="single"/>
              </w:rPr>
              <w:t>6</w:t>
            </w:r>
            <w:r w:rsidRPr="00C20EC4">
              <w:rPr>
                <w:rFonts w:ascii="仿宋_GB2312" w:eastAsia="仿宋_GB2312" w:hint="eastAsia"/>
                <w:b/>
                <w:color w:val="FF0000"/>
                <w:sz w:val="28"/>
                <w:szCs w:val="28"/>
              </w:rPr>
              <w:t>年</w:t>
            </w:r>
            <w:r w:rsidR="0029094B">
              <w:rPr>
                <w:rFonts w:ascii="仿宋_GB2312" w:eastAsia="仿宋_GB2312" w:hint="eastAsia"/>
                <w:b/>
                <w:color w:val="FF0000"/>
                <w:sz w:val="28"/>
                <w:szCs w:val="28"/>
                <w:u w:val="single"/>
              </w:rPr>
              <w:t>4</w:t>
            </w:r>
            <w:r w:rsidRPr="00C20EC4">
              <w:rPr>
                <w:rFonts w:ascii="仿宋_GB2312" w:eastAsia="仿宋_GB2312" w:hint="eastAsia"/>
                <w:b/>
                <w:color w:val="FF0000"/>
                <w:sz w:val="28"/>
                <w:szCs w:val="28"/>
              </w:rPr>
              <w:t>月</w:t>
            </w:r>
            <w:r w:rsidR="0029094B">
              <w:rPr>
                <w:rFonts w:ascii="仿宋_GB2312" w:eastAsia="仿宋_GB2312" w:hint="eastAsia"/>
                <w:b/>
                <w:color w:val="FF0000"/>
                <w:sz w:val="28"/>
                <w:szCs w:val="28"/>
                <w:u w:val="single"/>
              </w:rPr>
              <w:t>30</w:t>
            </w:r>
            <w:r w:rsidRPr="00C20EC4">
              <w:rPr>
                <w:rFonts w:ascii="仿宋_GB2312" w:eastAsia="仿宋_GB2312" w:hint="eastAsia"/>
                <w:b/>
                <w:color w:val="FF0000"/>
                <w:sz w:val="28"/>
                <w:szCs w:val="28"/>
              </w:rPr>
              <w:t>日</w:t>
            </w:r>
            <w:r>
              <w:rPr>
                <w:rFonts w:ascii="仿宋_GB2312" w:eastAsia="仿宋_GB2312" w:hint="eastAsia"/>
                <w:b/>
                <w:color w:val="FF0000"/>
                <w:sz w:val="28"/>
                <w:szCs w:val="28"/>
              </w:rPr>
              <w:t>17</w:t>
            </w:r>
            <w:r w:rsidRPr="00C20EC4">
              <w:rPr>
                <w:rFonts w:ascii="仿宋_GB2312" w:eastAsia="仿宋_GB2312" w:hint="eastAsia"/>
                <w:b/>
                <w:color w:val="FF0000"/>
                <w:sz w:val="28"/>
                <w:szCs w:val="28"/>
              </w:rPr>
              <w:t>:</w:t>
            </w:r>
            <w:r>
              <w:rPr>
                <w:rFonts w:ascii="仿宋_GB2312" w:eastAsia="仿宋_GB2312" w:hint="eastAsia"/>
                <w:b/>
                <w:color w:val="FF0000"/>
                <w:sz w:val="28"/>
                <w:szCs w:val="28"/>
              </w:rPr>
              <w:t>0</w:t>
            </w:r>
            <w:r w:rsidRPr="00C20EC4">
              <w:rPr>
                <w:rFonts w:ascii="仿宋_GB2312" w:eastAsia="仿宋_GB2312" w:hint="eastAsia"/>
                <w:b/>
                <w:color w:val="FF0000"/>
                <w:sz w:val="28"/>
                <w:szCs w:val="28"/>
              </w:rPr>
              <w:t>0</w:t>
            </w:r>
            <w:r>
              <w:rPr>
                <w:rFonts w:ascii="仿宋_GB2312" w:eastAsia="仿宋_GB2312" w:hint="eastAsia"/>
                <w:b/>
                <w:sz w:val="28"/>
                <w:szCs w:val="28"/>
              </w:rPr>
              <w:t>前将密封的报价资料寄送至江苏省南京市江宁区将军大道37号江宁开发区法院，联系人：任亚</w:t>
            </w:r>
            <w:r>
              <w:rPr>
                <w:rFonts w:ascii="宋体" w:eastAsia="宋体" w:hAnsi="宋体" w:cs="宋体" w:hint="eastAsia"/>
                <w:b/>
                <w:sz w:val="28"/>
                <w:szCs w:val="28"/>
              </w:rPr>
              <w:t>瑄</w:t>
            </w:r>
            <w:r>
              <w:rPr>
                <w:rFonts w:ascii="仿宋_GB2312" w:eastAsia="仿宋_GB2312" w:hint="eastAsia"/>
                <w:b/>
                <w:sz w:val="28"/>
                <w:szCs w:val="28"/>
              </w:rPr>
              <w:t>，联系电话：</w:t>
            </w:r>
            <w:r w:rsidR="00E87302">
              <w:rPr>
                <w:rFonts w:ascii="仿宋_GB2312" w:eastAsia="仿宋_GB2312" w:hint="eastAsia"/>
                <w:b/>
                <w:sz w:val="28"/>
                <w:szCs w:val="28"/>
              </w:rPr>
              <w:t>5899810</w:t>
            </w:r>
            <w:r w:rsidR="00CE164A">
              <w:rPr>
                <w:rFonts w:ascii="仿宋_GB2312" w:eastAsia="仿宋_GB2312" w:hint="eastAsia"/>
                <w:b/>
                <w:sz w:val="28"/>
                <w:szCs w:val="28"/>
              </w:rPr>
              <w:t>5</w:t>
            </w:r>
            <w:r>
              <w:rPr>
                <w:rFonts w:ascii="仿宋_GB2312" w:eastAsia="仿宋_GB2312" w:hint="eastAsia"/>
                <w:b/>
                <w:sz w:val="28"/>
                <w:szCs w:val="28"/>
              </w:rPr>
              <w:t>。</w:t>
            </w:r>
          </w:p>
        </w:tc>
      </w:tr>
    </w:tbl>
    <w:p w:rsidR="003876DF" w:rsidRDefault="00EC11A5">
      <w:pPr>
        <w:widowControl/>
        <w:jc w:val="left"/>
        <w:rPr>
          <w:rFonts w:ascii="仿宋_GB2312" w:eastAsia="仿宋_GB2312"/>
          <w:b/>
          <w:sz w:val="28"/>
          <w:szCs w:val="28"/>
        </w:rPr>
      </w:pPr>
      <w:r>
        <w:rPr>
          <w:rFonts w:ascii="仿宋_GB2312" w:eastAsia="仿宋_GB2312" w:hint="eastAsia"/>
          <w:b/>
          <w:sz w:val="28"/>
          <w:szCs w:val="28"/>
        </w:rPr>
        <w:t>报价单位(盖章）</w:t>
      </w:r>
      <w:bookmarkStart w:id="0" w:name="_GoBack"/>
      <w:bookmarkEnd w:id="0"/>
      <w:r>
        <w:rPr>
          <w:rFonts w:ascii="仿宋_GB2312" w:eastAsia="仿宋_GB2312"/>
          <w:b/>
          <w:sz w:val="28"/>
          <w:szCs w:val="28"/>
        </w:rPr>
        <w:br w:type="page"/>
      </w:r>
    </w:p>
    <w:p w:rsidR="003876DF" w:rsidRDefault="00EC11A5">
      <w:pPr>
        <w:widowControl/>
        <w:jc w:val="center"/>
        <w:rPr>
          <w:rFonts w:ascii="宋体" w:eastAsia="宋体" w:hAnsi="宋体"/>
          <w:b/>
          <w:sz w:val="44"/>
          <w:szCs w:val="44"/>
        </w:rPr>
      </w:pPr>
      <w:r>
        <w:rPr>
          <w:rFonts w:ascii="宋体" w:eastAsia="宋体" w:hAnsi="宋体" w:hint="eastAsia"/>
          <w:b/>
          <w:sz w:val="44"/>
          <w:szCs w:val="44"/>
        </w:rPr>
        <w:lastRenderedPageBreak/>
        <w:t xml:space="preserve">报 价 </w:t>
      </w:r>
      <w:r>
        <w:rPr>
          <w:rFonts w:ascii="宋体" w:eastAsia="宋体" w:hAnsi="宋体"/>
          <w:b/>
          <w:sz w:val="44"/>
          <w:szCs w:val="44"/>
        </w:rPr>
        <w:t>须</w:t>
      </w:r>
      <w:r w:rsidR="002A4CE1">
        <w:rPr>
          <w:rFonts w:ascii="宋体" w:eastAsia="宋体" w:hAnsi="宋体" w:hint="eastAsia"/>
          <w:b/>
          <w:sz w:val="44"/>
          <w:szCs w:val="44"/>
        </w:rPr>
        <w:t xml:space="preserve"> </w:t>
      </w:r>
      <w:r>
        <w:rPr>
          <w:rFonts w:ascii="宋体" w:eastAsia="宋体" w:hAnsi="宋体"/>
          <w:b/>
          <w:sz w:val="44"/>
          <w:szCs w:val="44"/>
        </w:rPr>
        <w:t>知</w:t>
      </w:r>
    </w:p>
    <w:p w:rsidR="003876DF" w:rsidRDefault="00EC11A5">
      <w:pPr>
        <w:widowControl/>
        <w:jc w:val="left"/>
        <w:rPr>
          <w:rFonts w:ascii="宋体" w:eastAsia="宋体" w:hAnsi="宋体"/>
          <w:b/>
          <w:color w:val="FF0000"/>
          <w:sz w:val="28"/>
          <w:szCs w:val="28"/>
        </w:rPr>
      </w:pPr>
      <w:r>
        <w:rPr>
          <w:rFonts w:ascii="宋体" w:eastAsia="宋体" w:hAnsi="宋体" w:hint="eastAsia"/>
          <w:b/>
          <w:color w:val="FF0000"/>
          <w:sz w:val="28"/>
          <w:szCs w:val="28"/>
        </w:rPr>
        <w:t>报价人请仔细阅读下文，并逐页加盖公章进行确认。</w:t>
      </w:r>
    </w:p>
    <w:p w:rsidR="003876DF" w:rsidRDefault="00EC11A5">
      <w:pPr>
        <w:widowControl/>
        <w:jc w:val="left"/>
        <w:rPr>
          <w:rFonts w:ascii="仿宋_GB2312" w:eastAsia="仿宋_GB2312"/>
          <w:b/>
          <w:sz w:val="28"/>
          <w:szCs w:val="28"/>
        </w:rPr>
      </w:pPr>
      <w:r>
        <w:rPr>
          <w:rFonts w:ascii="仿宋_GB2312" w:eastAsia="仿宋_GB2312" w:hint="eastAsia"/>
          <w:b/>
          <w:sz w:val="28"/>
          <w:szCs w:val="28"/>
        </w:rPr>
        <w:t>一、资格性审查：</w:t>
      </w:r>
    </w:p>
    <w:p w:rsidR="003876DF" w:rsidRDefault="00EC11A5">
      <w:pPr>
        <w:spacing w:line="500" w:lineRule="exact"/>
        <w:ind w:firstLineChars="200" w:firstLine="560"/>
        <w:rPr>
          <w:rFonts w:ascii="仿宋_GB2312" w:eastAsia="仿宋_GB2312"/>
          <w:sz w:val="28"/>
          <w:szCs w:val="28"/>
        </w:rPr>
      </w:pPr>
      <w:r>
        <w:rPr>
          <w:rFonts w:ascii="仿宋_GB2312" w:eastAsia="仿宋_GB2312" w:hint="eastAsia"/>
          <w:sz w:val="28"/>
          <w:szCs w:val="28"/>
        </w:rPr>
        <w:t>1、报价人须具有独立承担民事责任的能力，</w:t>
      </w:r>
      <w:r>
        <w:rPr>
          <w:rFonts w:ascii="仿宋_GB2312" w:eastAsia="仿宋_GB2312" w:hint="eastAsia"/>
          <w:color w:val="FF0000"/>
          <w:sz w:val="28"/>
          <w:szCs w:val="28"/>
        </w:rPr>
        <w:t>法人或者其他组织提供营业执照或法人证书或组织机构代码证的复印件并加盖公章</w:t>
      </w:r>
      <w:r>
        <w:rPr>
          <w:rFonts w:ascii="仿宋_GB2312" w:eastAsia="仿宋_GB2312" w:hint="eastAsia"/>
          <w:sz w:val="28"/>
          <w:szCs w:val="28"/>
        </w:rPr>
        <w:t>；</w:t>
      </w:r>
    </w:p>
    <w:p w:rsidR="003876DF" w:rsidRDefault="00EC11A5">
      <w:pPr>
        <w:spacing w:line="500" w:lineRule="exact"/>
        <w:ind w:firstLineChars="200" w:firstLine="560"/>
        <w:rPr>
          <w:rFonts w:ascii="仿宋_GB2312" w:eastAsia="仿宋_GB2312"/>
          <w:sz w:val="28"/>
          <w:szCs w:val="28"/>
        </w:rPr>
      </w:pPr>
      <w:r>
        <w:rPr>
          <w:rFonts w:ascii="仿宋_GB2312" w:eastAsia="仿宋_GB2312" w:hint="eastAsia"/>
          <w:sz w:val="28"/>
          <w:szCs w:val="28"/>
        </w:rPr>
        <w:t>2、报价人须具有履行合同所必需的设备和专业技术能力，根据项目需求提供履行合同所必需的设备和专业技术能力的声明或证明材料，</w:t>
      </w:r>
      <w:r>
        <w:rPr>
          <w:rFonts w:ascii="仿宋_GB2312" w:eastAsia="仿宋_GB2312" w:hint="eastAsia"/>
          <w:color w:val="FF0000"/>
          <w:sz w:val="28"/>
          <w:szCs w:val="28"/>
        </w:rPr>
        <w:t>营业范围须包括采购项目所涉货物、服务和工程类别</w:t>
      </w:r>
      <w:r>
        <w:rPr>
          <w:rFonts w:ascii="仿宋_GB2312" w:eastAsia="仿宋_GB2312" w:hint="eastAsia"/>
          <w:sz w:val="28"/>
          <w:szCs w:val="28"/>
        </w:rPr>
        <w:t>。</w:t>
      </w:r>
    </w:p>
    <w:p w:rsidR="003876DF" w:rsidRDefault="00EC11A5">
      <w:pPr>
        <w:spacing w:line="500" w:lineRule="exact"/>
        <w:rPr>
          <w:rFonts w:ascii="仿宋_GB2312" w:eastAsia="仿宋_GB2312"/>
          <w:b/>
          <w:sz w:val="28"/>
          <w:szCs w:val="28"/>
        </w:rPr>
      </w:pPr>
      <w:r>
        <w:rPr>
          <w:rFonts w:ascii="仿宋_GB2312" w:eastAsia="仿宋_GB2312" w:hint="eastAsia"/>
          <w:b/>
          <w:sz w:val="28"/>
          <w:szCs w:val="28"/>
        </w:rPr>
        <w:t>二、报价文件有下列情况之一的，在符合性审查时按照无效报价处理:</w:t>
      </w:r>
    </w:p>
    <w:p w:rsidR="003876DF" w:rsidRDefault="00EC11A5">
      <w:pPr>
        <w:spacing w:line="500" w:lineRule="exact"/>
        <w:ind w:firstLineChars="200" w:firstLine="560"/>
        <w:rPr>
          <w:rFonts w:ascii="仿宋_GB2312" w:eastAsia="仿宋_GB2312"/>
          <w:sz w:val="28"/>
          <w:szCs w:val="28"/>
        </w:rPr>
      </w:pPr>
      <w:r>
        <w:rPr>
          <w:rFonts w:ascii="仿宋_GB2312" w:eastAsia="仿宋_GB2312" w:hint="eastAsia"/>
          <w:sz w:val="28"/>
          <w:szCs w:val="28"/>
        </w:rPr>
        <w:t>(1) 没有按照报价文件要求签章的;</w:t>
      </w:r>
    </w:p>
    <w:p w:rsidR="003876DF" w:rsidRDefault="00EC11A5">
      <w:pPr>
        <w:spacing w:line="500" w:lineRule="exact"/>
        <w:ind w:firstLineChars="200" w:firstLine="560"/>
        <w:rPr>
          <w:rFonts w:ascii="仿宋_GB2312" w:eastAsia="仿宋_GB2312"/>
          <w:sz w:val="28"/>
          <w:szCs w:val="28"/>
        </w:rPr>
      </w:pPr>
      <w:r>
        <w:rPr>
          <w:rFonts w:ascii="仿宋_GB2312" w:eastAsia="仿宋_GB2312" w:hint="eastAsia"/>
          <w:sz w:val="28"/>
          <w:szCs w:val="28"/>
        </w:rPr>
        <w:t>(2) 报价总价超出采购项目预算或者最高限价的;</w:t>
      </w:r>
    </w:p>
    <w:p w:rsidR="003876DF" w:rsidRDefault="00EC11A5">
      <w:pPr>
        <w:spacing w:line="500" w:lineRule="exact"/>
        <w:ind w:firstLineChars="200" w:firstLine="560"/>
        <w:rPr>
          <w:rFonts w:ascii="仿宋_GB2312" w:eastAsia="仿宋_GB2312"/>
          <w:sz w:val="28"/>
          <w:szCs w:val="28"/>
        </w:rPr>
      </w:pPr>
      <w:r>
        <w:rPr>
          <w:rFonts w:ascii="仿宋_GB2312" w:eastAsia="仿宋_GB2312" w:hint="eastAsia"/>
          <w:sz w:val="28"/>
          <w:szCs w:val="28"/>
        </w:rPr>
        <w:t>(3)不同供应商的报价文件由同一单位或者个人编制；</w:t>
      </w:r>
    </w:p>
    <w:p w:rsidR="003876DF" w:rsidRDefault="00EC11A5">
      <w:pPr>
        <w:spacing w:line="500" w:lineRule="exact"/>
        <w:ind w:firstLineChars="200" w:firstLine="560"/>
        <w:rPr>
          <w:rFonts w:ascii="仿宋_GB2312" w:eastAsia="仿宋_GB2312"/>
          <w:sz w:val="28"/>
          <w:szCs w:val="28"/>
        </w:rPr>
      </w:pPr>
      <w:r>
        <w:rPr>
          <w:rFonts w:ascii="仿宋_GB2312" w:eastAsia="仿宋_GB2312" w:hint="eastAsia"/>
          <w:sz w:val="28"/>
          <w:szCs w:val="28"/>
        </w:rPr>
        <w:t>(4)不同供应商委托同一单位或者个人办理报价事宜；</w:t>
      </w:r>
    </w:p>
    <w:p w:rsidR="003876DF" w:rsidRDefault="00EC11A5">
      <w:pPr>
        <w:spacing w:line="500" w:lineRule="exact"/>
        <w:ind w:firstLineChars="200" w:firstLine="560"/>
        <w:rPr>
          <w:rFonts w:ascii="仿宋_GB2312" w:eastAsia="仿宋_GB2312"/>
          <w:sz w:val="28"/>
          <w:szCs w:val="28"/>
        </w:rPr>
      </w:pPr>
      <w:r>
        <w:rPr>
          <w:rFonts w:ascii="仿宋_GB2312" w:eastAsia="仿宋_GB2312" w:hint="eastAsia"/>
          <w:sz w:val="28"/>
          <w:szCs w:val="28"/>
        </w:rPr>
        <w:t>(5) 不同供应商的报价文件载明的项目管理成员为同一人;</w:t>
      </w:r>
    </w:p>
    <w:p w:rsidR="003876DF" w:rsidRDefault="00EC11A5">
      <w:pPr>
        <w:spacing w:line="500" w:lineRule="exact"/>
        <w:ind w:firstLineChars="200" w:firstLine="560"/>
        <w:rPr>
          <w:rFonts w:ascii="仿宋_GB2312" w:eastAsia="仿宋_GB2312"/>
          <w:sz w:val="28"/>
          <w:szCs w:val="28"/>
        </w:rPr>
      </w:pPr>
      <w:r>
        <w:rPr>
          <w:rFonts w:ascii="仿宋_GB2312" w:eastAsia="仿宋_GB2312" w:hint="eastAsia"/>
          <w:sz w:val="28"/>
          <w:szCs w:val="28"/>
        </w:rPr>
        <w:t>(6)不同供应商的报价文件异常一致或者报价呈规律性差异；</w:t>
      </w:r>
    </w:p>
    <w:p w:rsidR="003876DF" w:rsidRDefault="00EC11A5">
      <w:pPr>
        <w:spacing w:line="500" w:lineRule="exact"/>
        <w:ind w:firstLineChars="200" w:firstLine="560"/>
        <w:rPr>
          <w:rFonts w:ascii="仿宋_GB2312" w:eastAsia="仿宋_GB2312"/>
          <w:sz w:val="28"/>
          <w:szCs w:val="28"/>
        </w:rPr>
      </w:pPr>
      <w:r>
        <w:rPr>
          <w:rFonts w:ascii="仿宋_GB2312" w:eastAsia="仿宋_GB2312" w:hint="eastAsia"/>
          <w:sz w:val="28"/>
          <w:szCs w:val="28"/>
        </w:rPr>
        <w:t>(7)不同供应商的法定代表人或委托代理人有夫妻、直系血亲关系的;</w:t>
      </w:r>
    </w:p>
    <w:p w:rsidR="003876DF" w:rsidRDefault="00EC11A5">
      <w:pPr>
        <w:spacing w:line="500" w:lineRule="exact"/>
        <w:ind w:firstLineChars="200" w:firstLine="560"/>
        <w:rPr>
          <w:rFonts w:ascii="仿宋_GB2312" w:eastAsia="仿宋_GB2312"/>
          <w:sz w:val="28"/>
          <w:szCs w:val="28"/>
        </w:rPr>
      </w:pPr>
      <w:r>
        <w:rPr>
          <w:rFonts w:ascii="仿宋_GB2312" w:eastAsia="仿宋_GB2312" w:hint="eastAsia"/>
          <w:sz w:val="28"/>
          <w:szCs w:val="28"/>
        </w:rPr>
        <w:lastRenderedPageBreak/>
        <w:t>(8) 不同供应商的负责人为同一人或者存在控股、管理关系的；</w:t>
      </w:r>
    </w:p>
    <w:p w:rsidR="003876DF" w:rsidRDefault="00EC11A5">
      <w:pPr>
        <w:spacing w:line="500" w:lineRule="exact"/>
        <w:ind w:firstLineChars="200" w:firstLine="560"/>
        <w:rPr>
          <w:rFonts w:ascii="仿宋_GB2312" w:eastAsia="仿宋_GB2312"/>
          <w:sz w:val="28"/>
          <w:szCs w:val="28"/>
        </w:rPr>
      </w:pPr>
      <w:r>
        <w:rPr>
          <w:rFonts w:ascii="仿宋_GB2312" w:eastAsia="仿宋_GB2312" w:hint="eastAsia"/>
          <w:sz w:val="28"/>
          <w:szCs w:val="28"/>
        </w:rPr>
        <w:t>(9) 不同供应商的委托代理人(或法定代表人、项目经理、项目总监、项目负责人等)在询价文件发布日上月至投标截止日当月在同一单位缴纳社会保险的;</w:t>
      </w:r>
    </w:p>
    <w:p w:rsidR="003876DF" w:rsidRDefault="00EC11A5">
      <w:pPr>
        <w:spacing w:line="500" w:lineRule="exact"/>
        <w:ind w:firstLineChars="200" w:firstLine="560"/>
        <w:rPr>
          <w:rFonts w:ascii="仿宋_GB2312" w:eastAsia="仿宋_GB2312"/>
          <w:sz w:val="28"/>
          <w:szCs w:val="28"/>
        </w:rPr>
      </w:pPr>
      <w:r>
        <w:rPr>
          <w:rFonts w:ascii="仿宋_GB2312" w:eastAsia="仿宋_GB2312" w:hint="eastAsia"/>
          <w:sz w:val="28"/>
          <w:szCs w:val="28"/>
        </w:rPr>
        <w:t>(10) 报价文件含有采购人不能接受的附加条件的;</w:t>
      </w:r>
    </w:p>
    <w:p w:rsidR="003876DF" w:rsidRDefault="00EC11A5">
      <w:pPr>
        <w:spacing w:line="500" w:lineRule="exact"/>
        <w:ind w:firstLineChars="200" w:firstLine="560"/>
        <w:rPr>
          <w:rFonts w:ascii="仿宋_GB2312" w:eastAsia="仿宋_GB2312"/>
          <w:sz w:val="28"/>
          <w:szCs w:val="28"/>
        </w:rPr>
      </w:pPr>
      <w:r>
        <w:rPr>
          <w:rFonts w:ascii="仿宋_GB2312" w:eastAsia="仿宋_GB2312" w:hint="eastAsia"/>
          <w:sz w:val="28"/>
          <w:szCs w:val="28"/>
        </w:rPr>
        <w:t>(11) 本院采购工作小组认为报价人的报价明显低于其他通过符合性审查报价人的报价，有可能影响产品质量或者不能诚信履约的，且未在合理的时间内提供书面说明或相关证明材料，不能证明其报价合理的；</w:t>
      </w:r>
    </w:p>
    <w:p w:rsidR="003876DF" w:rsidRDefault="00EC11A5">
      <w:pPr>
        <w:spacing w:line="500" w:lineRule="exact"/>
        <w:ind w:firstLineChars="200" w:firstLine="560"/>
        <w:rPr>
          <w:rFonts w:ascii="仿宋_GB2312" w:eastAsia="仿宋_GB2312"/>
          <w:sz w:val="28"/>
          <w:szCs w:val="28"/>
        </w:rPr>
      </w:pPr>
      <w:r>
        <w:rPr>
          <w:rFonts w:ascii="仿宋_GB2312" w:eastAsia="仿宋_GB2312" w:hint="eastAsia"/>
          <w:sz w:val="28"/>
          <w:szCs w:val="28"/>
        </w:rPr>
        <w:t>(12)本院采购工作小组认为可能影响采购公证性、有效性的其他情形，经上报本院相关部门领导研究讨论后，决定是否认可供应商的报价文件。</w:t>
      </w:r>
    </w:p>
    <w:sectPr w:rsidR="003876DF" w:rsidSect="003876DF">
      <w:pgSz w:w="16838" w:h="11906" w:orient="landscape"/>
      <w:pgMar w:top="1800" w:right="1440" w:bottom="1800" w:left="144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C4CE6" w:rsidRDefault="003C4CE6" w:rsidP="0069786F">
      <w:r>
        <w:separator/>
      </w:r>
    </w:p>
  </w:endnote>
  <w:endnote w:type="continuationSeparator" w:id="1">
    <w:p w:rsidR="003C4CE6" w:rsidRDefault="003C4CE6" w:rsidP="0069786F">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2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方正小标宋简体">
    <w:panose1 w:val="02010601030101010101"/>
    <w:charset w:val="86"/>
    <w:family w:val="auto"/>
    <w:pitch w:val="variable"/>
    <w:sig w:usb0="00000001" w:usb1="080E0000" w:usb2="00000010" w:usb3="00000000" w:csb0="00040000" w:csb1="00000000"/>
  </w:font>
  <w:font w:name="黑体">
    <w:altName w:val="SimHei"/>
    <w:panose1 w:val="02010609060101010101"/>
    <w:charset w:val="86"/>
    <w:family w:val="modern"/>
    <w:notTrueType/>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C4CE6" w:rsidRDefault="003C4CE6" w:rsidP="0069786F">
      <w:r>
        <w:separator/>
      </w:r>
    </w:p>
  </w:footnote>
  <w:footnote w:type="continuationSeparator" w:id="1">
    <w:p w:rsidR="003C4CE6" w:rsidRDefault="003C4CE6" w:rsidP="0069786F">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26626"/>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docVars>
    <w:docVar w:name="commondata" w:val="eyJoZGlkIjoiYjZlNTlkNTM0NWM2YzRmZThiYmYwMGU4Nzc3ODJhNzUifQ=="/>
  </w:docVars>
  <w:rsids>
    <w:rsidRoot w:val="008E7C18"/>
    <w:rsid w:val="00012276"/>
    <w:rsid w:val="00031E10"/>
    <w:rsid w:val="00032178"/>
    <w:rsid w:val="0004525A"/>
    <w:rsid w:val="000474DD"/>
    <w:rsid w:val="000542D2"/>
    <w:rsid w:val="00060B85"/>
    <w:rsid w:val="00060EF8"/>
    <w:rsid w:val="00062281"/>
    <w:rsid w:val="00071E7E"/>
    <w:rsid w:val="00083E65"/>
    <w:rsid w:val="000905CA"/>
    <w:rsid w:val="000944AB"/>
    <w:rsid w:val="0009515A"/>
    <w:rsid w:val="000977F0"/>
    <w:rsid w:val="000A2505"/>
    <w:rsid w:val="000C4A9E"/>
    <w:rsid w:val="000C6263"/>
    <w:rsid w:val="000E7EF6"/>
    <w:rsid w:val="00103E82"/>
    <w:rsid w:val="001107F6"/>
    <w:rsid w:val="00115C8E"/>
    <w:rsid w:val="00127675"/>
    <w:rsid w:val="00130168"/>
    <w:rsid w:val="001312CD"/>
    <w:rsid w:val="00131407"/>
    <w:rsid w:val="00131DC9"/>
    <w:rsid w:val="00132CE0"/>
    <w:rsid w:val="001401F0"/>
    <w:rsid w:val="00145708"/>
    <w:rsid w:val="00145F28"/>
    <w:rsid w:val="00153445"/>
    <w:rsid w:val="00174B84"/>
    <w:rsid w:val="0018735D"/>
    <w:rsid w:val="00190B73"/>
    <w:rsid w:val="001931CF"/>
    <w:rsid w:val="001977E8"/>
    <w:rsid w:val="00197DCB"/>
    <w:rsid w:val="001A2EF2"/>
    <w:rsid w:val="001A7905"/>
    <w:rsid w:val="001A7C3D"/>
    <w:rsid w:val="001B0249"/>
    <w:rsid w:val="001C3A87"/>
    <w:rsid w:val="001C5A55"/>
    <w:rsid w:val="001C64C1"/>
    <w:rsid w:val="001C6FC4"/>
    <w:rsid w:val="001D1830"/>
    <w:rsid w:val="001D30B1"/>
    <w:rsid w:val="001D6ACE"/>
    <w:rsid w:val="002002F2"/>
    <w:rsid w:val="00200752"/>
    <w:rsid w:val="002238A4"/>
    <w:rsid w:val="00225934"/>
    <w:rsid w:val="00230D80"/>
    <w:rsid w:val="002465BB"/>
    <w:rsid w:val="00254175"/>
    <w:rsid w:val="00260BE2"/>
    <w:rsid w:val="00265DCE"/>
    <w:rsid w:val="002746EC"/>
    <w:rsid w:val="002816E8"/>
    <w:rsid w:val="0029094B"/>
    <w:rsid w:val="00291E7E"/>
    <w:rsid w:val="002A4CE1"/>
    <w:rsid w:val="002C4C0E"/>
    <w:rsid w:val="002D331C"/>
    <w:rsid w:val="002D5C71"/>
    <w:rsid w:val="002E0594"/>
    <w:rsid w:val="002F17F5"/>
    <w:rsid w:val="002F63F1"/>
    <w:rsid w:val="00310093"/>
    <w:rsid w:val="00323294"/>
    <w:rsid w:val="00325048"/>
    <w:rsid w:val="00331235"/>
    <w:rsid w:val="003342AD"/>
    <w:rsid w:val="003423FB"/>
    <w:rsid w:val="003505AC"/>
    <w:rsid w:val="0037038D"/>
    <w:rsid w:val="0037656A"/>
    <w:rsid w:val="003876DF"/>
    <w:rsid w:val="00387A41"/>
    <w:rsid w:val="003B0173"/>
    <w:rsid w:val="003B6E8E"/>
    <w:rsid w:val="003B7487"/>
    <w:rsid w:val="003C0B26"/>
    <w:rsid w:val="003C4CE6"/>
    <w:rsid w:val="003E1434"/>
    <w:rsid w:val="003F4EFE"/>
    <w:rsid w:val="004037EC"/>
    <w:rsid w:val="00407705"/>
    <w:rsid w:val="0041286D"/>
    <w:rsid w:val="00413193"/>
    <w:rsid w:val="004173FE"/>
    <w:rsid w:val="00421358"/>
    <w:rsid w:val="00426C33"/>
    <w:rsid w:val="00440106"/>
    <w:rsid w:val="00460F21"/>
    <w:rsid w:val="00472FE3"/>
    <w:rsid w:val="004755C1"/>
    <w:rsid w:val="004823FB"/>
    <w:rsid w:val="00487BCC"/>
    <w:rsid w:val="004B2AFD"/>
    <w:rsid w:val="004B4F6D"/>
    <w:rsid w:val="004B50D1"/>
    <w:rsid w:val="004C12EB"/>
    <w:rsid w:val="004C2867"/>
    <w:rsid w:val="004D0FB4"/>
    <w:rsid w:val="004D2ADF"/>
    <w:rsid w:val="004D7F9F"/>
    <w:rsid w:val="004E0BB0"/>
    <w:rsid w:val="004E16FB"/>
    <w:rsid w:val="004E3082"/>
    <w:rsid w:val="004E3D41"/>
    <w:rsid w:val="004F2697"/>
    <w:rsid w:val="004F7EBF"/>
    <w:rsid w:val="00500831"/>
    <w:rsid w:val="0050185A"/>
    <w:rsid w:val="00502A1D"/>
    <w:rsid w:val="00506B48"/>
    <w:rsid w:val="00513C90"/>
    <w:rsid w:val="00527D55"/>
    <w:rsid w:val="005351AB"/>
    <w:rsid w:val="005435E6"/>
    <w:rsid w:val="005709E1"/>
    <w:rsid w:val="00572A33"/>
    <w:rsid w:val="00580240"/>
    <w:rsid w:val="00580738"/>
    <w:rsid w:val="00583C6B"/>
    <w:rsid w:val="005876C7"/>
    <w:rsid w:val="005B3A18"/>
    <w:rsid w:val="005B6E23"/>
    <w:rsid w:val="005C2F48"/>
    <w:rsid w:val="005C3C85"/>
    <w:rsid w:val="005C4E64"/>
    <w:rsid w:val="005D03E7"/>
    <w:rsid w:val="005D4644"/>
    <w:rsid w:val="005F1516"/>
    <w:rsid w:val="005F3C24"/>
    <w:rsid w:val="005F3E21"/>
    <w:rsid w:val="005F44F3"/>
    <w:rsid w:val="005F77B7"/>
    <w:rsid w:val="00607AAE"/>
    <w:rsid w:val="00613CFB"/>
    <w:rsid w:val="006318F4"/>
    <w:rsid w:val="00632E3C"/>
    <w:rsid w:val="006330B3"/>
    <w:rsid w:val="00652510"/>
    <w:rsid w:val="00652C86"/>
    <w:rsid w:val="00655AA7"/>
    <w:rsid w:val="006640F3"/>
    <w:rsid w:val="00670B59"/>
    <w:rsid w:val="00672950"/>
    <w:rsid w:val="006910A8"/>
    <w:rsid w:val="0069786F"/>
    <w:rsid w:val="006A1109"/>
    <w:rsid w:val="006B1148"/>
    <w:rsid w:val="006B53B4"/>
    <w:rsid w:val="006C4D81"/>
    <w:rsid w:val="006C62E3"/>
    <w:rsid w:val="006D2AFA"/>
    <w:rsid w:val="006D38A9"/>
    <w:rsid w:val="006E4A17"/>
    <w:rsid w:val="006F2D54"/>
    <w:rsid w:val="007008EF"/>
    <w:rsid w:val="00700A96"/>
    <w:rsid w:val="00707DDC"/>
    <w:rsid w:val="00710104"/>
    <w:rsid w:val="00710B15"/>
    <w:rsid w:val="00717BC9"/>
    <w:rsid w:val="00727EAB"/>
    <w:rsid w:val="007347BA"/>
    <w:rsid w:val="007379E6"/>
    <w:rsid w:val="00742746"/>
    <w:rsid w:val="00743A69"/>
    <w:rsid w:val="00745582"/>
    <w:rsid w:val="00753338"/>
    <w:rsid w:val="007619C0"/>
    <w:rsid w:val="00763B65"/>
    <w:rsid w:val="00773723"/>
    <w:rsid w:val="00773C44"/>
    <w:rsid w:val="00774E8B"/>
    <w:rsid w:val="007864BC"/>
    <w:rsid w:val="00786B4A"/>
    <w:rsid w:val="00787EA3"/>
    <w:rsid w:val="0079546D"/>
    <w:rsid w:val="00797841"/>
    <w:rsid w:val="007A2EA2"/>
    <w:rsid w:val="007A61F1"/>
    <w:rsid w:val="007A6E28"/>
    <w:rsid w:val="007C2CE8"/>
    <w:rsid w:val="007D11F6"/>
    <w:rsid w:val="007D14FE"/>
    <w:rsid w:val="007D3A09"/>
    <w:rsid w:val="007E5E34"/>
    <w:rsid w:val="007F128C"/>
    <w:rsid w:val="0080308C"/>
    <w:rsid w:val="00804C78"/>
    <w:rsid w:val="00812171"/>
    <w:rsid w:val="00815ABA"/>
    <w:rsid w:val="00816D31"/>
    <w:rsid w:val="008244BD"/>
    <w:rsid w:val="00825895"/>
    <w:rsid w:val="0084357C"/>
    <w:rsid w:val="008472BB"/>
    <w:rsid w:val="008552A4"/>
    <w:rsid w:val="0086097F"/>
    <w:rsid w:val="00864B0F"/>
    <w:rsid w:val="00870498"/>
    <w:rsid w:val="0087698A"/>
    <w:rsid w:val="008A19BB"/>
    <w:rsid w:val="008A2466"/>
    <w:rsid w:val="008B3958"/>
    <w:rsid w:val="008B506E"/>
    <w:rsid w:val="008C4F27"/>
    <w:rsid w:val="008D30BB"/>
    <w:rsid w:val="008D6360"/>
    <w:rsid w:val="008D66A5"/>
    <w:rsid w:val="008D6A79"/>
    <w:rsid w:val="008E1DFE"/>
    <w:rsid w:val="008E2078"/>
    <w:rsid w:val="008E7C18"/>
    <w:rsid w:val="008F31D6"/>
    <w:rsid w:val="008F498C"/>
    <w:rsid w:val="008F5991"/>
    <w:rsid w:val="008F5C29"/>
    <w:rsid w:val="008F7F3C"/>
    <w:rsid w:val="0090281E"/>
    <w:rsid w:val="00906AEE"/>
    <w:rsid w:val="009215FE"/>
    <w:rsid w:val="009223D9"/>
    <w:rsid w:val="00925C72"/>
    <w:rsid w:val="009304E2"/>
    <w:rsid w:val="009423CA"/>
    <w:rsid w:val="00952CCC"/>
    <w:rsid w:val="0095533A"/>
    <w:rsid w:val="0096243C"/>
    <w:rsid w:val="00973CD3"/>
    <w:rsid w:val="00977323"/>
    <w:rsid w:val="0097734B"/>
    <w:rsid w:val="00982690"/>
    <w:rsid w:val="009A0A95"/>
    <w:rsid w:val="009B0241"/>
    <w:rsid w:val="009B02AB"/>
    <w:rsid w:val="009B3671"/>
    <w:rsid w:val="009C112B"/>
    <w:rsid w:val="009C4645"/>
    <w:rsid w:val="009E00DE"/>
    <w:rsid w:val="009E6C0C"/>
    <w:rsid w:val="00A0198E"/>
    <w:rsid w:val="00A05678"/>
    <w:rsid w:val="00A12850"/>
    <w:rsid w:val="00A14FE1"/>
    <w:rsid w:val="00A15A7D"/>
    <w:rsid w:val="00A170AA"/>
    <w:rsid w:val="00A274E2"/>
    <w:rsid w:val="00A30473"/>
    <w:rsid w:val="00A34054"/>
    <w:rsid w:val="00A514D4"/>
    <w:rsid w:val="00A60430"/>
    <w:rsid w:val="00A60ED8"/>
    <w:rsid w:val="00A7111C"/>
    <w:rsid w:val="00A83CFE"/>
    <w:rsid w:val="00A84071"/>
    <w:rsid w:val="00A86713"/>
    <w:rsid w:val="00A9091A"/>
    <w:rsid w:val="00A90B4B"/>
    <w:rsid w:val="00A927D9"/>
    <w:rsid w:val="00A9284D"/>
    <w:rsid w:val="00A949E1"/>
    <w:rsid w:val="00A973F5"/>
    <w:rsid w:val="00AA0DBC"/>
    <w:rsid w:val="00AB21EA"/>
    <w:rsid w:val="00AD64CD"/>
    <w:rsid w:val="00AE0F19"/>
    <w:rsid w:val="00AE1C14"/>
    <w:rsid w:val="00AE40BA"/>
    <w:rsid w:val="00AF5D52"/>
    <w:rsid w:val="00B00471"/>
    <w:rsid w:val="00B05999"/>
    <w:rsid w:val="00B238AA"/>
    <w:rsid w:val="00B27762"/>
    <w:rsid w:val="00B359CB"/>
    <w:rsid w:val="00B37FCF"/>
    <w:rsid w:val="00B43E38"/>
    <w:rsid w:val="00B4509E"/>
    <w:rsid w:val="00B46C61"/>
    <w:rsid w:val="00B56D78"/>
    <w:rsid w:val="00B579AF"/>
    <w:rsid w:val="00B57D9E"/>
    <w:rsid w:val="00B70C9E"/>
    <w:rsid w:val="00B75D8E"/>
    <w:rsid w:val="00B83553"/>
    <w:rsid w:val="00B835EA"/>
    <w:rsid w:val="00B849FF"/>
    <w:rsid w:val="00B90BBC"/>
    <w:rsid w:val="00B93AB4"/>
    <w:rsid w:val="00BD0D67"/>
    <w:rsid w:val="00BD1281"/>
    <w:rsid w:val="00BD12D4"/>
    <w:rsid w:val="00BD5958"/>
    <w:rsid w:val="00BD782F"/>
    <w:rsid w:val="00BE5B6F"/>
    <w:rsid w:val="00BF1092"/>
    <w:rsid w:val="00BF625E"/>
    <w:rsid w:val="00C145AC"/>
    <w:rsid w:val="00C20EC4"/>
    <w:rsid w:val="00C2350C"/>
    <w:rsid w:val="00C267ED"/>
    <w:rsid w:val="00C30D45"/>
    <w:rsid w:val="00C40FD8"/>
    <w:rsid w:val="00C43BCF"/>
    <w:rsid w:val="00C52C49"/>
    <w:rsid w:val="00C555E2"/>
    <w:rsid w:val="00C5601A"/>
    <w:rsid w:val="00C601C4"/>
    <w:rsid w:val="00C64D0A"/>
    <w:rsid w:val="00C67538"/>
    <w:rsid w:val="00C82E7E"/>
    <w:rsid w:val="00C92FA1"/>
    <w:rsid w:val="00C9491F"/>
    <w:rsid w:val="00C96C5B"/>
    <w:rsid w:val="00CC6337"/>
    <w:rsid w:val="00CC6451"/>
    <w:rsid w:val="00CC7C89"/>
    <w:rsid w:val="00CD6A12"/>
    <w:rsid w:val="00CE164A"/>
    <w:rsid w:val="00CE3225"/>
    <w:rsid w:val="00CF7356"/>
    <w:rsid w:val="00D11291"/>
    <w:rsid w:val="00D1288F"/>
    <w:rsid w:val="00D32713"/>
    <w:rsid w:val="00D36B1B"/>
    <w:rsid w:val="00D3797E"/>
    <w:rsid w:val="00D473B4"/>
    <w:rsid w:val="00D60465"/>
    <w:rsid w:val="00D6303C"/>
    <w:rsid w:val="00D715A8"/>
    <w:rsid w:val="00D876BA"/>
    <w:rsid w:val="00D91A02"/>
    <w:rsid w:val="00D92987"/>
    <w:rsid w:val="00D969F3"/>
    <w:rsid w:val="00DA1236"/>
    <w:rsid w:val="00DA16F9"/>
    <w:rsid w:val="00DA3831"/>
    <w:rsid w:val="00DA6369"/>
    <w:rsid w:val="00DB22E7"/>
    <w:rsid w:val="00DB4B62"/>
    <w:rsid w:val="00DC002C"/>
    <w:rsid w:val="00DC0EC3"/>
    <w:rsid w:val="00DD02A3"/>
    <w:rsid w:val="00DD6110"/>
    <w:rsid w:val="00DE66B6"/>
    <w:rsid w:val="00DF7871"/>
    <w:rsid w:val="00E13F5A"/>
    <w:rsid w:val="00E16B9D"/>
    <w:rsid w:val="00E17771"/>
    <w:rsid w:val="00E22FD7"/>
    <w:rsid w:val="00E2309C"/>
    <w:rsid w:val="00E27955"/>
    <w:rsid w:val="00E317AA"/>
    <w:rsid w:val="00E34E76"/>
    <w:rsid w:val="00E35695"/>
    <w:rsid w:val="00E3641A"/>
    <w:rsid w:val="00E54AF4"/>
    <w:rsid w:val="00E5653B"/>
    <w:rsid w:val="00E57FEF"/>
    <w:rsid w:val="00E6099F"/>
    <w:rsid w:val="00E65F94"/>
    <w:rsid w:val="00E757F9"/>
    <w:rsid w:val="00E8178D"/>
    <w:rsid w:val="00E87302"/>
    <w:rsid w:val="00E9324A"/>
    <w:rsid w:val="00E94EA7"/>
    <w:rsid w:val="00EB2018"/>
    <w:rsid w:val="00EB47ED"/>
    <w:rsid w:val="00EB6E3C"/>
    <w:rsid w:val="00EC004E"/>
    <w:rsid w:val="00EC11A5"/>
    <w:rsid w:val="00EC135C"/>
    <w:rsid w:val="00EC256D"/>
    <w:rsid w:val="00EE2E46"/>
    <w:rsid w:val="00EE3187"/>
    <w:rsid w:val="00EE5FF1"/>
    <w:rsid w:val="00EF27F3"/>
    <w:rsid w:val="00EF60C6"/>
    <w:rsid w:val="00EF73CB"/>
    <w:rsid w:val="00F0028D"/>
    <w:rsid w:val="00F0739E"/>
    <w:rsid w:val="00F17FAF"/>
    <w:rsid w:val="00F21ECC"/>
    <w:rsid w:val="00F24DD0"/>
    <w:rsid w:val="00F47897"/>
    <w:rsid w:val="00F51D57"/>
    <w:rsid w:val="00F52461"/>
    <w:rsid w:val="00F617D2"/>
    <w:rsid w:val="00F74CD8"/>
    <w:rsid w:val="00F8113D"/>
    <w:rsid w:val="00F8618F"/>
    <w:rsid w:val="00FA414F"/>
    <w:rsid w:val="00FA6F5B"/>
    <w:rsid w:val="00FB0B90"/>
    <w:rsid w:val="00FC0C7F"/>
    <w:rsid w:val="00FC133E"/>
    <w:rsid w:val="00FC7405"/>
    <w:rsid w:val="00FD4AE5"/>
    <w:rsid w:val="00FE4089"/>
    <w:rsid w:val="00FE4E2E"/>
    <w:rsid w:val="00FE7A7A"/>
    <w:rsid w:val="0111695E"/>
    <w:rsid w:val="0D6D027A"/>
    <w:rsid w:val="29254939"/>
    <w:rsid w:val="2A4D3DEF"/>
    <w:rsid w:val="40964395"/>
    <w:rsid w:val="48F731B4"/>
    <w:rsid w:val="4D830689"/>
    <w:rsid w:val="4DF1036E"/>
    <w:rsid w:val="65E528E2"/>
    <w:rsid w:val="6B907047"/>
    <w:rsid w:val="7C5943AA"/>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6626"/>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qFormat="1"/>
    <w:lsdException w:name="Normal Table"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876DF"/>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semiHidden/>
    <w:unhideWhenUsed/>
    <w:rsid w:val="003876DF"/>
    <w:pPr>
      <w:tabs>
        <w:tab w:val="center" w:pos="4153"/>
        <w:tab w:val="right" w:pos="8306"/>
      </w:tabs>
      <w:snapToGrid w:val="0"/>
      <w:jc w:val="left"/>
    </w:pPr>
    <w:rPr>
      <w:sz w:val="18"/>
      <w:szCs w:val="18"/>
    </w:rPr>
  </w:style>
  <w:style w:type="paragraph" w:styleId="a4">
    <w:name w:val="header"/>
    <w:basedOn w:val="a"/>
    <w:link w:val="Char0"/>
    <w:uiPriority w:val="99"/>
    <w:semiHidden/>
    <w:unhideWhenUsed/>
    <w:rsid w:val="003876DF"/>
    <w:pPr>
      <w:pBdr>
        <w:bottom w:val="single" w:sz="6" w:space="1" w:color="auto"/>
      </w:pBdr>
      <w:tabs>
        <w:tab w:val="center" w:pos="4153"/>
        <w:tab w:val="right" w:pos="8306"/>
      </w:tabs>
      <w:snapToGrid w:val="0"/>
      <w:jc w:val="center"/>
    </w:pPr>
    <w:rPr>
      <w:sz w:val="18"/>
      <w:szCs w:val="18"/>
    </w:rPr>
  </w:style>
  <w:style w:type="table" w:styleId="a5">
    <w:name w:val="Table Grid"/>
    <w:basedOn w:val="a1"/>
    <w:uiPriority w:val="59"/>
    <w:rsid w:val="003876DF"/>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Char0">
    <w:name w:val="页眉 Char"/>
    <w:basedOn w:val="a0"/>
    <w:link w:val="a4"/>
    <w:uiPriority w:val="99"/>
    <w:semiHidden/>
    <w:rsid w:val="003876DF"/>
    <w:rPr>
      <w:sz w:val="18"/>
      <w:szCs w:val="18"/>
    </w:rPr>
  </w:style>
  <w:style w:type="character" w:customStyle="1" w:styleId="Char">
    <w:name w:val="页脚 Char"/>
    <w:basedOn w:val="a0"/>
    <w:link w:val="a3"/>
    <w:uiPriority w:val="99"/>
    <w:semiHidden/>
    <w:rsid w:val="003876DF"/>
    <w:rPr>
      <w:sz w:val="18"/>
      <w:szCs w:val="18"/>
    </w:rPr>
  </w:style>
  <w:style w:type="paragraph" w:styleId="a6">
    <w:name w:val="Normal (Web)"/>
    <w:basedOn w:val="a"/>
    <w:qFormat/>
    <w:rsid w:val="001A7C3D"/>
    <w:pPr>
      <w:spacing w:beforeAutospacing="1" w:afterAutospacing="1"/>
      <w:jc w:val="left"/>
    </w:pPr>
    <w:rPr>
      <w:rFonts w:cs="Times New Roman"/>
      <w:kern w:val="0"/>
      <w:sz w:val="24"/>
    </w:rPr>
  </w:style>
  <w:style w:type="paragraph" w:customStyle="1" w:styleId="a7">
    <w:name w:val="段"/>
    <w:next w:val="a"/>
    <w:qFormat/>
    <w:rsid w:val="001A7C3D"/>
    <w:pPr>
      <w:autoSpaceDE w:val="0"/>
      <w:autoSpaceDN w:val="0"/>
      <w:ind w:firstLineChars="200" w:firstLine="200"/>
      <w:jc w:val="both"/>
    </w:pPr>
    <w:rPr>
      <w:rFonts w:ascii="宋体" w:eastAsia="宋体" w:hAnsi="Times New Roman" w:cs="Times New Roman"/>
      <w:sz w:val="21"/>
    </w:rPr>
  </w:style>
  <w:style w:type="paragraph" w:styleId="a8">
    <w:name w:val="Body Text"/>
    <w:basedOn w:val="a"/>
    <w:link w:val="Char1"/>
    <w:uiPriority w:val="1"/>
    <w:qFormat/>
    <w:rsid w:val="00B4509E"/>
    <w:pPr>
      <w:autoSpaceDE w:val="0"/>
      <w:autoSpaceDN w:val="0"/>
      <w:ind w:left="618"/>
      <w:jc w:val="left"/>
    </w:pPr>
    <w:rPr>
      <w:rFonts w:ascii="宋体" w:eastAsia="宋体" w:hAnsi="宋体" w:cs="宋体"/>
      <w:kern w:val="0"/>
      <w:sz w:val="24"/>
      <w:szCs w:val="24"/>
      <w:lang w:val="zh-CN" w:bidi="zh-CN"/>
    </w:rPr>
  </w:style>
  <w:style w:type="character" w:customStyle="1" w:styleId="Char1">
    <w:name w:val="正文文本 Char"/>
    <w:basedOn w:val="a0"/>
    <w:link w:val="a8"/>
    <w:uiPriority w:val="1"/>
    <w:qFormat/>
    <w:rsid w:val="00B4509E"/>
    <w:rPr>
      <w:rFonts w:ascii="宋体" w:eastAsia="宋体" w:hAnsi="宋体" w:cs="宋体"/>
      <w:sz w:val="24"/>
      <w:szCs w:val="24"/>
      <w:lang w:val="zh-CN" w:bidi="zh-CN"/>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2024744-6BCB-484B-BA13-7041D4123F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320</Words>
  <Characters>1830</Characters>
  <Application>Microsoft Office Word</Application>
  <DocSecurity>0</DocSecurity>
  <Lines>15</Lines>
  <Paragraphs>4</Paragraphs>
  <ScaleCrop>false</ScaleCrop>
  <Company>P R C</Company>
  <LinksUpToDate>false</LinksUpToDate>
  <CharactersWithSpaces>2146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夏志阳</cp:lastModifiedBy>
  <cp:revision>2</cp:revision>
  <cp:lastPrinted>2026-04-28T02:29:00Z</cp:lastPrinted>
  <dcterms:created xsi:type="dcterms:W3CDTF">2026-04-28T02:34:00Z</dcterms:created>
  <dcterms:modified xsi:type="dcterms:W3CDTF">2026-04-28T02:34:00Z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2052-12.1.0.16417</vt:lpwstr>
  </property>
  <property fmtid="{D5CDD505-2E9C-101B-9397-08002B2CF9AE}" pid="3" name="ICV">
    <vt:lpwstr>AD18E279911E4891BC90EAECF82FB77F_12</vt:lpwstr>
  </property>
</Properties>
</file>