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012" w:rsidRPr="00720012" w:rsidRDefault="00720012" w:rsidP="00720012">
      <w:pPr>
        <w:jc w:val="center"/>
        <w:rPr>
          <w:color w:val="000000"/>
          <w:sz w:val="48"/>
          <w:szCs w:val="52"/>
        </w:rPr>
      </w:pPr>
      <w:r w:rsidRPr="00720012">
        <w:rPr>
          <w:rStyle w:val="fontstyle01"/>
          <w:rFonts w:hint="default"/>
          <w:sz w:val="48"/>
        </w:rPr>
        <w:t>江苏省江宁经济技术开发区人民法院</w:t>
      </w:r>
    </w:p>
    <w:p w:rsidR="00EF2523" w:rsidRDefault="00720012" w:rsidP="00EF2523">
      <w:pPr>
        <w:jc w:val="center"/>
        <w:rPr>
          <w:rFonts w:ascii="黑体" w:eastAsia="黑体" w:hAnsi="黑体"/>
          <w:color w:val="000000"/>
          <w:sz w:val="52"/>
          <w:szCs w:val="52"/>
        </w:rPr>
      </w:pPr>
      <w:r>
        <w:rPr>
          <w:rStyle w:val="fontstyle11"/>
          <w:rFonts w:hint="default"/>
        </w:rPr>
        <w:t>先行调解征询意见书</w:t>
      </w:r>
    </w:p>
    <w:p w:rsidR="0074233F" w:rsidRDefault="00720012" w:rsidP="0074233F">
      <w:pPr>
        <w:spacing w:line="48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>为深入贯彻落实习近平总书记</w:t>
      </w:r>
      <w:r w:rsidR="00EF2523">
        <w:rPr>
          <w:rStyle w:val="fontstyle31"/>
          <w:rFonts w:hint="default"/>
        </w:rPr>
        <w:t>“</w:t>
      </w:r>
      <w:r>
        <w:rPr>
          <w:rStyle w:val="fontstyle31"/>
          <w:rFonts w:hint="default"/>
        </w:rPr>
        <w:t>把非诉讼纠纷解决机制挺在前面</w:t>
      </w:r>
      <w:r w:rsidR="00EF2523">
        <w:rPr>
          <w:rStyle w:val="fontstyle31"/>
          <w:rFonts w:hint="default"/>
        </w:rPr>
        <w:t>”</w:t>
      </w:r>
      <w:r>
        <w:rPr>
          <w:rStyle w:val="fontstyle31"/>
          <w:rFonts w:hint="default"/>
        </w:rPr>
        <w:t>的要求，努力为人民群众提供便捷、多元、高效、经济的解纷方式，本院对立案后案件可先行委托人民调解、律师调解、特邀调解及公证、仲裁等进行纠纷化解。本院先行调解案件可按属地原则流转至街道、社区，发挥属地资源优势进行前端化解。本院可能将此案委托人民调解员、特邀调解员、街道、社区调解员进行调解。</w:t>
      </w:r>
    </w:p>
    <w:p w:rsidR="00720012" w:rsidRDefault="003D64AD" w:rsidP="003D64AD">
      <w:pPr>
        <w:spacing w:line="48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 w:rsidRPr="003D64AD">
        <w:rPr>
          <w:rFonts w:ascii="仿宋_GB2312" w:eastAsia="仿宋_GB2312" w:hint="eastAsia"/>
          <w:color w:val="000000"/>
          <w:sz w:val="32"/>
          <w:szCs w:val="32"/>
        </w:rPr>
        <w:t>原告</w:t>
      </w:r>
      <w:r w:rsidRPr="003D64AD">
        <w:rPr>
          <w:rFonts w:ascii="仿宋_GB2312" w:eastAsia="仿宋_GB2312" w:hint="eastAsia"/>
          <w:color w:val="000000"/>
          <w:sz w:val="32"/>
          <w:szCs w:val="32"/>
          <w:u w:val="single"/>
        </w:rPr>
        <w:t xml:space="preserve">                 </w:t>
      </w:r>
      <w:r w:rsidRPr="003D64AD">
        <w:rPr>
          <w:rFonts w:ascii="仿宋_GB2312" w:eastAsia="仿宋_GB2312" w:hint="eastAsia"/>
          <w:color w:val="000000"/>
          <w:sz w:val="32"/>
          <w:szCs w:val="32"/>
        </w:rPr>
        <w:t>与被告</w:t>
      </w:r>
      <w:r w:rsidRPr="003D64AD">
        <w:rPr>
          <w:rFonts w:ascii="仿宋_GB2312" w:eastAsia="仿宋_GB2312" w:hint="eastAsia"/>
          <w:color w:val="000000"/>
          <w:sz w:val="32"/>
          <w:szCs w:val="32"/>
          <w:u w:val="single"/>
        </w:rPr>
        <w:t xml:space="preserve">                </w:t>
      </w:r>
      <w:r w:rsidRPr="003D64AD">
        <w:rPr>
          <w:rFonts w:ascii="仿宋_GB2312" w:eastAsia="仿宋_GB2312" w:hint="eastAsia"/>
          <w:color w:val="000000"/>
          <w:sz w:val="32"/>
          <w:szCs w:val="32"/>
        </w:rPr>
        <w:t>之间的</w:t>
      </w:r>
      <w:r w:rsidRPr="003D64AD">
        <w:rPr>
          <w:rFonts w:ascii="仿宋_GB2312" w:eastAsia="仿宋_GB2312" w:hint="eastAsia"/>
          <w:color w:val="000000"/>
          <w:sz w:val="32"/>
          <w:szCs w:val="32"/>
          <w:u w:val="single"/>
        </w:rPr>
        <w:t xml:space="preserve">                  </w:t>
      </w:r>
      <w:r w:rsidRPr="003D64AD">
        <w:rPr>
          <w:rFonts w:ascii="仿宋_GB2312" w:eastAsia="仿宋_GB2312" w:hint="eastAsia"/>
          <w:color w:val="000000"/>
          <w:sz w:val="32"/>
          <w:szCs w:val="32"/>
        </w:rPr>
        <w:t>纠纷一案</w:t>
      </w:r>
      <w:r>
        <w:rPr>
          <w:rFonts w:ascii="仿宋_GB2312" w:eastAsia="仿宋_GB2312" w:hint="eastAsia"/>
          <w:color w:val="000000"/>
          <w:sz w:val="32"/>
          <w:szCs w:val="32"/>
        </w:rPr>
        <w:t>，</w:t>
      </w:r>
      <w:r w:rsidR="00720012">
        <w:rPr>
          <w:rStyle w:val="fontstyle31"/>
          <w:rFonts w:hint="default"/>
        </w:rPr>
        <w:t>现将有关事项告知如下：</w:t>
      </w:r>
    </w:p>
    <w:p w:rsidR="00720012" w:rsidRDefault="00720012" w:rsidP="0074233F">
      <w:pPr>
        <w:spacing w:line="48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>一、经调解达成协议、符合申请司法确认条件的，可向本院申请确认调解协议效力，如一方不按约履行义务，另一方可据此申请强制执行。</w:t>
      </w:r>
    </w:p>
    <w:p w:rsidR="00720012" w:rsidRDefault="00720012" w:rsidP="0074233F">
      <w:pPr>
        <w:spacing w:line="48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>二、先行调解及司法确认均不收取任何费用。</w:t>
      </w:r>
    </w:p>
    <w:p w:rsidR="00720012" w:rsidRDefault="00720012" w:rsidP="0074233F">
      <w:pPr>
        <w:spacing w:line="48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>三、先行调解过程中调解员向当事人进行的司法送达具有法律效力，先行调解阶段完成司法送达的，举证答辩期自送达之日起算。</w:t>
      </w:r>
    </w:p>
    <w:p w:rsidR="00720012" w:rsidRDefault="00720012" w:rsidP="0074233F">
      <w:pPr>
        <w:spacing w:line="48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>四、先行调解过程中完成的举证质证、形成的调解笔录、填写的要素表等，效力及于审理程序。</w:t>
      </w:r>
    </w:p>
    <w:p w:rsidR="00720012" w:rsidRDefault="00720012" w:rsidP="0074233F">
      <w:pPr>
        <w:spacing w:line="480" w:lineRule="exact"/>
        <w:ind w:firstLineChars="200" w:firstLine="640"/>
        <w:rPr>
          <w:rStyle w:val="fontstyle31"/>
          <w:rFonts w:hint="default"/>
        </w:rPr>
      </w:pPr>
      <w:r>
        <w:rPr>
          <w:rStyle w:val="fontstyle31"/>
          <w:rFonts w:hint="default"/>
        </w:rPr>
        <w:t>五、如先行调解不成功，本院将及时通知您缴纳案件受理</w:t>
      </w:r>
      <w:proofErr w:type="gramStart"/>
      <w:r>
        <w:rPr>
          <w:rStyle w:val="fontstyle31"/>
          <w:rFonts w:hint="default"/>
        </w:rPr>
        <w:t>费进入</w:t>
      </w:r>
      <w:proofErr w:type="gramEnd"/>
      <w:r>
        <w:rPr>
          <w:rStyle w:val="fontstyle31"/>
          <w:rFonts w:hint="default"/>
        </w:rPr>
        <w:t>审理程序。</w:t>
      </w:r>
    </w:p>
    <w:p w:rsidR="0074233F" w:rsidRDefault="00720012" w:rsidP="0074233F">
      <w:pPr>
        <w:spacing w:line="480" w:lineRule="exact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>请阅读上述内容后勾选</w:t>
      </w:r>
    </w:p>
    <w:p w:rsidR="0074233F" w:rsidRDefault="00720012" w:rsidP="0074233F">
      <w:pPr>
        <w:spacing w:line="480" w:lineRule="exact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 xml:space="preserve">同意 </w:t>
      </w:r>
      <w:r>
        <w:rPr>
          <w:rStyle w:val="fontstyle31"/>
          <w:rFonts w:hint="default"/>
        </w:rPr>
        <w:t>□</w:t>
      </w:r>
    </w:p>
    <w:p w:rsidR="0074233F" w:rsidRDefault="00720012" w:rsidP="0074233F">
      <w:pPr>
        <w:spacing w:line="480" w:lineRule="exact"/>
        <w:rPr>
          <w:rStyle w:val="fontstyle31"/>
          <w:rFonts w:hint="default"/>
        </w:rPr>
      </w:pPr>
      <w:r>
        <w:rPr>
          <w:rStyle w:val="fontstyle31"/>
          <w:rFonts w:hint="default"/>
        </w:rPr>
        <w:t xml:space="preserve">不同意 </w:t>
      </w:r>
      <w:r>
        <w:rPr>
          <w:rStyle w:val="fontstyle31"/>
          <w:rFonts w:hint="default"/>
        </w:rPr>
        <w:t>□</w:t>
      </w:r>
      <w:r>
        <w:rPr>
          <w:rStyle w:val="fontstyle31"/>
          <w:rFonts w:hint="default"/>
        </w:rPr>
        <w:t xml:space="preserve"> 不同意请写明原因</w:t>
      </w:r>
      <w:r w:rsidR="0074233F">
        <w:rPr>
          <w:rStyle w:val="fontstyle31"/>
          <w:rFonts w:hint="default"/>
        </w:rPr>
        <w:t xml:space="preserve"> </w:t>
      </w:r>
      <w:r w:rsidR="0074233F" w:rsidRPr="0074233F">
        <w:rPr>
          <w:rStyle w:val="fontstyle31"/>
          <w:rFonts w:hint="default"/>
          <w:u w:val="single"/>
        </w:rPr>
        <w:t xml:space="preserve">         </w:t>
      </w:r>
      <w:r w:rsidR="0074233F">
        <w:rPr>
          <w:rStyle w:val="fontstyle31"/>
          <w:rFonts w:hint="default"/>
          <w:u w:val="single"/>
        </w:rPr>
        <w:t xml:space="preserve">             </w:t>
      </w:r>
      <w:r w:rsidR="0074233F" w:rsidRPr="0074233F">
        <w:rPr>
          <w:rStyle w:val="fontstyle31"/>
          <w:rFonts w:hint="default"/>
          <w:u w:val="single"/>
        </w:rPr>
        <w:t xml:space="preserve">  </w:t>
      </w:r>
      <w:r w:rsidR="00D9320B">
        <w:rPr>
          <w:rStyle w:val="fontstyle31"/>
          <w:rFonts w:hint="default"/>
          <w:u w:val="single"/>
        </w:rPr>
        <w:t xml:space="preserve">    </w:t>
      </w:r>
      <w:r w:rsidR="0074233F">
        <w:rPr>
          <w:rStyle w:val="fontstyle31"/>
          <w:rFonts w:hint="default"/>
        </w:rPr>
        <w:t xml:space="preserve"> </w:t>
      </w:r>
    </w:p>
    <w:p w:rsidR="0074233F" w:rsidRDefault="0074233F" w:rsidP="0074233F">
      <w:pPr>
        <w:spacing w:line="480" w:lineRule="exact"/>
        <w:ind w:right="640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Style w:val="fontstyle31"/>
          <w:rFonts w:hint="default"/>
        </w:rPr>
        <w:t xml:space="preserve">     </w:t>
      </w:r>
      <w:r w:rsidR="00720012">
        <w:rPr>
          <w:rStyle w:val="fontstyle31"/>
          <w:rFonts w:hint="default"/>
        </w:rPr>
        <w:t>签名:</w:t>
      </w:r>
    </w:p>
    <w:p w:rsidR="00456B29" w:rsidRDefault="0074233F" w:rsidP="0074233F">
      <w:pPr>
        <w:spacing w:line="480" w:lineRule="exact"/>
        <w:ind w:right="640"/>
        <w:jc w:val="center"/>
      </w:pPr>
      <w:r>
        <w:rPr>
          <w:rStyle w:val="fontstyle31"/>
          <w:rFonts w:hint="default"/>
        </w:rPr>
        <w:t xml:space="preserve">      </w:t>
      </w:r>
      <w:r w:rsidR="00720012">
        <w:rPr>
          <w:rStyle w:val="fontstyle31"/>
          <w:rFonts w:hint="default"/>
        </w:rPr>
        <w:t>日期：</w:t>
      </w:r>
    </w:p>
    <w:sectPr w:rsidR="00456B29" w:rsidSect="00456B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20012"/>
    <w:rsid w:val="003D64AD"/>
    <w:rsid w:val="00456B29"/>
    <w:rsid w:val="00720012"/>
    <w:rsid w:val="0074233F"/>
    <w:rsid w:val="00D9320B"/>
    <w:rsid w:val="00DA32C6"/>
    <w:rsid w:val="00EF2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B29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20012"/>
    <w:rPr>
      <w:rFonts w:ascii="宋体" w:eastAsia="宋体" w:hAnsi="宋体" w:hint="eastAsia"/>
      <w:b w:val="0"/>
      <w:bCs w:val="0"/>
      <w:i w:val="0"/>
      <w:iCs w:val="0"/>
      <w:color w:val="000000"/>
      <w:sz w:val="52"/>
      <w:szCs w:val="52"/>
    </w:rPr>
  </w:style>
  <w:style w:type="character" w:customStyle="1" w:styleId="fontstyle11">
    <w:name w:val="fontstyle11"/>
    <w:basedOn w:val="a0"/>
    <w:rsid w:val="00720012"/>
    <w:rPr>
      <w:rFonts w:ascii="黑体" w:eastAsia="黑体" w:hAnsi="黑体" w:hint="eastAsia"/>
      <w:b w:val="0"/>
      <w:bCs w:val="0"/>
      <w:i w:val="0"/>
      <w:iCs w:val="0"/>
      <w:color w:val="000000"/>
      <w:sz w:val="52"/>
      <w:szCs w:val="52"/>
    </w:rPr>
  </w:style>
  <w:style w:type="character" w:customStyle="1" w:styleId="fontstyle31">
    <w:name w:val="fontstyle31"/>
    <w:basedOn w:val="a0"/>
    <w:rsid w:val="00720012"/>
    <w:rPr>
      <w:rFonts w:ascii="仿宋_GB2312" w:eastAsia="仿宋_GB2312" w:hint="eastAsia"/>
      <w:b w:val="0"/>
      <w:bCs w:val="0"/>
      <w:i w:val="0"/>
      <w:iCs w:val="0"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85</Words>
  <Characters>489</Characters>
  <Application>Microsoft Office Word</Application>
  <DocSecurity>0</DocSecurity>
  <Lines>4</Lines>
  <Paragraphs>1</Paragraphs>
  <ScaleCrop>false</ScaleCrop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王婷</dc:creator>
  <cp:keywords/>
  <dc:description/>
  <cp:lastModifiedBy>王婷</cp:lastModifiedBy>
  <cp:revision>5</cp:revision>
  <dcterms:created xsi:type="dcterms:W3CDTF">2025-04-16T01:32:00Z</dcterms:created>
  <dcterms:modified xsi:type="dcterms:W3CDTF">2025-04-21T02:27:00Z</dcterms:modified>
</cp:coreProperties>
</file>